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843E2" w14:textId="77777777" w:rsidR="009F14B1" w:rsidRPr="00791934" w:rsidRDefault="003A4406">
      <w:pPr>
        <w:rPr>
          <w:b/>
          <w:sz w:val="28"/>
          <w:szCs w:val="28"/>
        </w:rPr>
      </w:pPr>
      <w:r w:rsidRPr="00791934">
        <w:rPr>
          <w:b/>
          <w:sz w:val="28"/>
          <w:szCs w:val="28"/>
        </w:rPr>
        <w:t>Comunicare al tempo dei media digitali: spazio, tempo e relazione</w:t>
      </w:r>
    </w:p>
    <w:p w14:paraId="103123EC" w14:textId="77777777" w:rsidR="003A4406" w:rsidRPr="009946CD" w:rsidRDefault="003A4406">
      <w:r w:rsidRPr="009946CD">
        <w:t>Pier Cesare Rivoltella, UCSC</w:t>
      </w:r>
    </w:p>
    <w:p w14:paraId="483BE116" w14:textId="77777777" w:rsidR="003A4406" w:rsidRPr="009946CD" w:rsidRDefault="003A4406">
      <w:bookmarkStart w:id="0" w:name="_GoBack"/>
      <w:bookmarkEnd w:id="0"/>
    </w:p>
    <w:p w14:paraId="1E127BBC" w14:textId="77777777" w:rsidR="00B227FE" w:rsidRPr="009946CD" w:rsidRDefault="00B227FE" w:rsidP="00B227FE">
      <w:pPr>
        <w:jc w:val="both"/>
        <w:rPr>
          <w:i/>
        </w:rPr>
      </w:pPr>
      <w:r w:rsidRPr="009946CD">
        <w:rPr>
          <w:i/>
        </w:rPr>
        <w:t>1. I media digitali: un quadro socio-tecnico</w:t>
      </w:r>
    </w:p>
    <w:p w14:paraId="131B34D3" w14:textId="77777777" w:rsidR="00B227FE" w:rsidRDefault="00B227FE" w:rsidP="00B227FE">
      <w:pPr>
        <w:rPr>
          <w:i/>
        </w:rPr>
      </w:pPr>
      <w:r w:rsidRPr="00791934">
        <w:rPr>
          <w:i/>
        </w:rPr>
        <w:t>2. Media, spazio pubblico e fuga dal privato</w:t>
      </w:r>
    </w:p>
    <w:p w14:paraId="728445B9" w14:textId="0EECBE1F" w:rsidR="00B227FE" w:rsidRPr="00630474" w:rsidRDefault="00B227FE" w:rsidP="00B227FE">
      <w:pPr>
        <w:rPr>
          <w:i/>
        </w:rPr>
      </w:pPr>
      <w:r w:rsidRPr="00630474">
        <w:rPr>
          <w:i/>
        </w:rPr>
        <w:t xml:space="preserve">3. </w:t>
      </w:r>
      <w:r>
        <w:rPr>
          <w:i/>
        </w:rPr>
        <w:t xml:space="preserve">Una nuova etica del rapporto con il tempo </w:t>
      </w:r>
    </w:p>
    <w:p w14:paraId="3C36E65A" w14:textId="049FCE6B" w:rsidR="009946CD" w:rsidRDefault="00B227FE">
      <w:r>
        <w:tab/>
        <w:t>Riposo</w:t>
      </w:r>
    </w:p>
    <w:p w14:paraId="45992B3D" w14:textId="6158EB2F" w:rsidR="00B227FE" w:rsidRDefault="00B227FE">
      <w:r>
        <w:tab/>
        <w:t>Lentezza</w:t>
      </w:r>
    </w:p>
    <w:p w14:paraId="094BAEA0" w14:textId="10CC5847" w:rsidR="00B227FE" w:rsidRDefault="00B227FE" w:rsidP="00B227FE">
      <w:pPr>
        <w:ind w:firstLine="708"/>
      </w:pPr>
      <w:r>
        <w:t>Ripetizione</w:t>
      </w:r>
    </w:p>
    <w:p w14:paraId="20EA4476" w14:textId="77777777" w:rsidR="00B227FE" w:rsidRDefault="00B227FE" w:rsidP="00B227FE">
      <w:pPr>
        <w:jc w:val="both"/>
        <w:rPr>
          <w:rFonts w:cs="Arial"/>
          <w:i/>
        </w:rPr>
      </w:pPr>
      <w:r>
        <w:rPr>
          <w:rFonts w:cs="Arial"/>
          <w:i/>
        </w:rPr>
        <w:t>4. Dalla “vita sullo schermo” all’integrazione di comunicazione reale e virtuale</w:t>
      </w:r>
    </w:p>
    <w:p w14:paraId="212FF0FA" w14:textId="77777777" w:rsidR="00791934" w:rsidRDefault="00791934"/>
    <w:p w14:paraId="473C57F9" w14:textId="77777777" w:rsidR="00791934" w:rsidRPr="009946CD" w:rsidRDefault="00791934"/>
    <w:p w14:paraId="7107CB4A" w14:textId="2F3CE530" w:rsidR="00AB5621" w:rsidRPr="009946CD" w:rsidRDefault="00F36A9E" w:rsidP="00AB5621">
      <w:pPr>
        <w:jc w:val="both"/>
      </w:pPr>
      <w:r w:rsidRPr="009946CD">
        <w:t xml:space="preserve">Viviamo in un tempo in cui tutto è 2.0. </w:t>
      </w:r>
      <w:r w:rsidR="00AB5621" w:rsidRPr="009946CD">
        <w:t>Il costrutto allude in senso tecnico ad applicativi Web che rendono superflua l’installazione del software</w:t>
      </w:r>
      <w:r w:rsidR="00D12383" w:rsidRPr="009946CD">
        <w:rPr>
          <w:rStyle w:val="Caratteredellanota"/>
        </w:rPr>
        <w:footnoteReference w:id="1"/>
      </w:r>
      <w:r w:rsidR="00AB5621" w:rsidRPr="009946CD">
        <w:t xml:space="preserve">: tutto è nel </w:t>
      </w:r>
      <w:proofErr w:type="spellStart"/>
      <w:r w:rsidR="00AB5621" w:rsidRPr="009946CD">
        <w:t>cloud</w:t>
      </w:r>
      <w:proofErr w:type="spellEnd"/>
      <w:r w:rsidR="00AB5621" w:rsidRPr="009946CD">
        <w:t>, nella nuvola, tanto i contenuti che gli strumenti con cui intervenire su di essi. In senso culturale, invece, fa riferimento a un vero e proprio upgrade, un aggiornamento da una cultura 1.0 in cui il momento autoriale e quello della fruizione erano ancora separati, a una cultura 2.0 i cui caratteri di</w:t>
      </w:r>
      <w:r w:rsidR="009946CD" w:rsidRPr="009946CD">
        <w:t xml:space="preserve">stintivi sono soprattutto tre. </w:t>
      </w:r>
      <w:r w:rsidR="00AB5621" w:rsidRPr="009946CD">
        <w:t xml:space="preserve">In primo luogo siamo di fronte a </w:t>
      </w:r>
      <w:r w:rsidR="009946CD" w:rsidRPr="009946CD">
        <w:t xml:space="preserve">una cultura in cui </w:t>
      </w:r>
      <w:r w:rsidR="00AB5621" w:rsidRPr="009946CD">
        <w:t>chiunque viene mes</w:t>
      </w:r>
      <w:r w:rsidR="009946CD" w:rsidRPr="009946CD">
        <w:t>so in grado di produrre con i media</w:t>
      </w:r>
      <w:r w:rsidR="00AB5621" w:rsidRPr="009946CD">
        <w:t xml:space="preserve"> i propri contenuti (</w:t>
      </w:r>
      <w:r w:rsidR="00AB5621" w:rsidRPr="009946CD">
        <w:rPr>
          <w:i/>
          <w:iCs/>
        </w:rPr>
        <w:t xml:space="preserve">User </w:t>
      </w:r>
      <w:proofErr w:type="spellStart"/>
      <w:r w:rsidR="00AB5621" w:rsidRPr="009946CD">
        <w:rPr>
          <w:i/>
          <w:iCs/>
        </w:rPr>
        <w:t>Generated</w:t>
      </w:r>
      <w:proofErr w:type="spellEnd"/>
      <w:r w:rsidR="00AB5621" w:rsidRPr="009946CD">
        <w:rPr>
          <w:i/>
          <w:iCs/>
        </w:rPr>
        <w:t xml:space="preserve"> Content</w:t>
      </w:r>
      <w:r w:rsidR="00AB5621" w:rsidRPr="009946CD">
        <w:t>): testi scritti, fotografie, video.</w:t>
      </w:r>
      <w:r w:rsidR="009946CD" w:rsidRPr="009946CD">
        <w:t xml:space="preserve"> In secondo luogo, si tratta di cuna cultura la cui logica principale </w:t>
      </w:r>
      <w:r w:rsidR="00AB5621" w:rsidRPr="009946CD">
        <w:t>è quella della condivisione, della messa in comune delle risorse, mossa dalla consapevolezza - tipica dell'etica hacker (</w:t>
      </w:r>
      <w:proofErr w:type="spellStart"/>
      <w:r w:rsidR="00AB5621" w:rsidRPr="009946CD">
        <w:t>Himanen</w:t>
      </w:r>
      <w:proofErr w:type="spellEnd"/>
      <w:r w:rsidR="00AB5621" w:rsidRPr="009946CD">
        <w:t>, 2001) - secondo la quale più intelligenze che lavorano liberamente insieme possono produrre risultati straordinari.</w:t>
      </w:r>
      <w:r w:rsidR="009946CD" w:rsidRPr="009946CD">
        <w:t xml:space="preserve"> </w:t>
      </w:r>
      <w:r w:rsidR="00AB5621" w:rsidRPr="009946CD">
        <w:t xml:space="preserve">Infine, proprio in virtù di questa socialità, la logica in base alla quale la conoscenza si organizza e viene catalogata è di tipo emergente: questo significa che – come accade in </w:t>
      </w:r>
      <w:r w:rsidR="00AB5621" w:rsidRPr="009946CD">
        <w:rPr>
          <w:i/>
          <w:iCs/>
        </w:rPr>
        <w:t>Wikipedia</w:t>
      </w:r>
      <w:r w:rsidR="00AB5621" w:rsidRPr="009946CD">
        <w:t xml:space="preserve"> – ciascun utente è responsabile dei contenuti che vengono co</w:t>
      </w:r>
      <w:r w:rsidR="009946CD" w:rsidRPr="009946CD">
        <w:t>n</w:t>
      </w:r>
      <w:r w:rsidR="00AB5621" w:rsidRPr="009946CD">
        <w:t>divisi e decide insieme agli altri quali conoscenze meritino di essere accettate e quali no (</w:t>
      </w:r>
      <w:proofErr w:type="spellStart"/>
      <w:r w:rsidR="00AB5621" w:rsidRPr="009946CD">
        <w:rPr>
          <w:i/>
          <w:iCs/>
        </w:rPr>
        <w:t>folksonomia</w:t>
      </w:r>
      <w:proofErr w:type="spellEnd"/>
      <w:r w:rsidR="00AB5621" w:rsidRPr="009946CD">
        <w:t>).</w:t>
      </w:r>
    </w:p>
    <w:p w14:paraId="530EBBEF" w14:textId="77777777" w:rsidR="00F36A9E" w:rsidRPr="009946CD" w:rsidRDefault="009946CD" w:rsidP="00AB5621">
      <w:pPr>
        <w:jc w:val="both"/>
      </w:pPr>
      <w:r w:rsidRPr="009946CD">
        <w:t>In questo intervento vorremmo riflettere sugli</w:t>
      </w:r>
      <w:r w:rsidR="00F36A9E" w:rsidRPr="009946CD">
        <w:t xml:space="preserve"> sviluppi di </w:t>
      </w:r>
      <w:r w:rsidRPr="009946CD">
        <w:t xml:space="preserve">questa cultura e sulla sua rilevanza per la Chiesa. Lo facciamo in quattro passaggi: una premessa attraverso la quale cercheremo di tratteggiare sinteticamente gli aspetti distintivi della </w:t>
      </w:r>
      <w:r w:rsidR="00F36A9E" w:rsidRPr="009946CD">
        <w:t xml:space="preserve">“nuova scena comunicativa” </w:t>
      </w:r>
      <w:r w:rsidRPr="009946CD">
        <w:t>ad essa sottesa e tre “affondi” che riguardano gli aspetti culturalmente più sfidanti, ovvero le questioni dello spazio, del tempo e della relazione.</w:t>
      </w:r>
    </w:p>
    <w:p w14:paraId="774CA8F2" w14:textId="77777777" w:rsidR="009946CD" w:rsidRDefault="009946CD" w:rsidP="00AB5621">
      <w:pPr>
        <w:jc w:val="both"/>
      </w:pPr>
    </w:p>
    <w:p w14:paraId="52FA460C" w14:textId="77777777" w:rsidR="009946CD" w:rsidRPr="009946CD" w:rsidRDefault="009946CD" w:rsidP="00AB5621">
      <w:pPr>
        <w:jc w:val="both"/>
        <w:rPr>
          <w:i/>
        </w:rPr>
      </w:pPr>
      <w:r w:rsidRPr="009946CD">
        <w:rPr>
          <w:i/>
        </w:rPr>
        <w:t>1. I media digitali: un quadro socio-tecnico</w:t>
      </w:r>
    </w:p>
    <w:p w14:paraId="665E1732" w14:textId="77777777" w:rsidR="00F36A9E" w:rsidRPr="009946CD" w:rsidRDefault="00F36A9E" w:rsidP="00F36A9E">
      <w:pPr>
        <w:jc w:val="both"/>
      </w:pPr>
    </w:p>
    <w:p w14:paraId="42ACB507" w14:textId="77777777" w:rsidR="00AB5621" w:rsidRPr="009946CD" w:rsidRDefault="00AB5621" w:rsidP="00AB5621">
      <w:pPr>
        <w:jc w:val="both"/>
      </w:pPr>
      <w:r w:rsidRPr="009946CD">
        <w:t>Quando si parla di media digitali non si fa riferimento a media “nuovi” rispetto a quelli tradizionali: la televisione digitale è pur sempre televisione, allo stesso modo – pur evolvendo rispetto a quello fisso – anche un telefono cellulare è in fondo sempre un telefono. Il problema è che la convergenza al digitale di cui tutti i media nell'ultimo ventennio hanno risentito, rende questi media (cellulare, I-</w:t>
      </w:r>
      <w:proofErr w:type="spellStart"/>
      <w:r w:rsidRPr="009946CD">
        <w:t>pod</w:t>
      </w:r>
      <w:proofErr w:type="spellEnd"/>
      <w:r w:rsidRPr="009946CD">
        <w:t xml:space="preserve">, console videogames, </w:t>
      </w:r>
      <w:proofErr w:type="spellStart"/>
      <w:r w:rsidRPr="009946CD">
        <w:t>netbook</w:t>
      </w:r>
      <w:proofErr w:type="spellEnd"/>
      <w:r w:rsidRPr="009946CD">
        <w:t>, oggi l'I-</w:t>
      </w:r>
      <w:proofErr w:type="spellStart"/>
      <w:r w:rsidRPr="009946CD">
        <w:t>pad</w:t>
      </w:r>
      <w:proofErr w:type="spellEnd"/>
      <w:r w:rsidRPr="009946CD">
        <w:t xml:space="preserve">) qualcosa di molto diverso dai media del nostro recente passato. In buona sostanza, con un cellulare posso continuare a telefonare, ma posso anche: controllare i miei appuntamenti in agenda, navigare in Internet, leggere e spedire posta elettronica, aggiornare il mio profilo in </w:t>
      </w:r>
      <w:proofErr w:type="spellStart"/>
      <w:r w:rsidRPr="009946CD">
        <w:rPr>
          <w:i/>
          <w:iCs/>
        </w:rPr>
        <w:t>Facebook</w:t>
      </w:r>
      <w:proofErr w:type="spellEnd"/>
      <w:r w:rsidRPr="009946CD">
        <w:t xml:space="preserve">, scattare </w:t>
      </w:r>
      <w:r w:rsidRPr="009946CD">
        <w:lastRenderedPageBreak/>
        <w:t xml:space="preserve">fotografie e girare video. Il </w:t>
      </w:r>
      <w:proofErr w:type="spellStart"/>
      <w:r w:rsidRPr="009946CD">
        <w:t>linguaggo</w:t>
      </w:r>
      <w:proofErr w:type="spellEnd"/>
      <w:r w:rsidRPr="009946CD">
        <w:t xml:space="preserve"> digitale di fatto lo rende una potentissima stazione multimediale: molto di più che un telefono.</w:t>
      </w:r>
    </w:p>
    <w:p w14:paraId="76A99B8A" w14:textId="77777777" w:rsidR="00AB5621" w:rsidRPr="009946CD" w:rsidRDefault="00AB5621" w:rsidP="00AB5621">
      <w:pPr>
        <w:jc w:val="both"/>
      </w:pPr>
      <w:r w:rsidRPr="009946CD">
        <w:t xml:space="preserve">Questa possibilità di “fare molte cose” con lo stesso strumento (a questo riguardo si parla di </w:t>
      </w:r>
      <w:proofErr w:type="spellStart"/>
      <w:r w:rsidRPr="009946CD">
        <w:rPr>
          <w:i/>
          <w:iCs/>
        </w:rPr>
        <w:t>intermedialità</w:t>
      </w:r>
      <w:proofErr w:type="spellEnd"/>
      <w:r w:rsidRPr="009946CD">
        <w:t xml:space="preserve">) non è l'unica caratteristica dello specifico comunicativo dei media </w:t>
      </w:r>
      <w:proofErr w:type="spellStart"/>
      <w:r w:rsidRPr="009946CD">
        <w:t>digtali</w:t>
      </w:r>
      <w:proofErr w:type="spellEnd"/>
      <w:r w:rsidRPr="009946CD">
        <w:t>. Se ne devono indicare almeno altre tre, rilevanti nell'ottica della cognizione e dell'apprendimento.</w:t>
      </w:r>
    </w:p>
    <w:p w14:paraId="63C100B4" w14:textId="77777777" w:rsidR="00AB5621" w:rsidRPr="009946CD" w:rsidRDefault="00AB5621" w:rsidP="00AB5621">
      <w:pPr>
        <w:jc w:val="both"/>
      </w:pPr>
      <w:r w:rsidRPr="009946CD">
        <w:t xml:space="preserve">In prima istanza la </w:t>
      </w:r>
      <w:r w:rsidRPr="009946CD">
        <w:rPr>
          <w:i/>
          <w:iCs/>
        </w:rPr>
        <w:t xml:space="preserve">portabilità. </w:t>
      </w:r>
      <w:r w:rsidRPr="009946CD">
        <w:t>Uno dei trend di sviluppo dei prodotti ICT negli ultimi anni è stato il contemporaneo duplice processo di miniaturizzazione dei dispositivi e di aumento della potenza dei processori. Ovvero: strumenti sempre più piccoli e leggeri, ma allo stesso tempo molto più potenti. Il mio prim</w:t>
      </w:r>
      <w:r w:rsidR="00234579">
        <w:t>o computer, nel 1988, era un Olivetti</w:t>
      </w:r>
      <w:r w:rsidRPr="009946CD">
        <w:t xml:space="preserve">-AT&amp;T il cui processore – un 8088 Intel - “girava” con una frequenza compresa tra i 4,7 e i 10 </w:t>
      </w:r>
      <w:proofErr w:type="spellStart"/>
      <w:r w:rsidRPr="009946CD">
        <w:t>Mhz</w:t>
      </w:r>
      <w:proofErr w:type="spellEnd"/>
      <w:r w:rsidRPr="009946CD">
        <w:t xml:space="preserve"> e aveva un disco rigido di 30 Mb. Oggi, un mini-computer portatile “gira” a circa 2 </w:t>
      </w:r>
      <w:proofErr w:type="spellStart"/>
      <w:r w:rsidRPr="009946CD">
        <w:t>Ghz</w:t>
      </w:r>
      <w:proofErr w:type="spellEnd"/>
      <w:r w:rsidRPr="009946CD">
        <w:t xml:space="preserve"> e il mio I-</w:t>
      </w:r>
      <w:proofErr w:type="spellStart"/>
      <w:r w:rsidRPr="009946CD">
        <w:t>phone</w:t>
      </w:r>
      <w:proofErr w:type="spellEnd"/>
      <w:r w:rsidRPr="009946CD">
        <w:t xml:space="preserve"> ha un</w:t>
      </w:r>
      <w:r w:rsidR="00234579">
        <w:t xml:space="preserve">a memoria di 16 </w:t>
      </w:r>
      <w:proofErr w:type="spellStart"/>
      <w:r w:rsidR="00234579">
        <w:t>Gb</w:t>
      </w:r>
      <w:proofErr w:type="spellEnd"/>
      <w:r w:rsidR="00234579">
        <w:t>: questo vuol</w:t>
      </w:r>
      <w:r w:rsidRPr="009946CD">
        <w:t xml:space="preserve"> dire che il minicomputer è oltre 200 volte più veloce del mio primo computer, e che la memoria del mio cellulare ha circa 500 volte più spazio. L'effetto di questa evoluzione è che la tecnologia, piccola e leggera, si tra</w:t>
      </w:r>
      <w:r w:rsidR="00234579">
        <w:t>s</w:t>
      </w:r>
      <w:r w:rsidRPr="009946CD">
        <w:t>porta con grande facilità, è sempre con noi, ci accompagna lungo la giornata: questo è il senso della portabilità.</w:t>
      </w:r>
    </w:p>
    <w:p w14:paraId="7E44F817" w14:textId="77777777" w:rsidR="00AB5621" w:rsidRPr="009946CD" w:rsidRDefault="00AB5621" w:rsidP="00AB5621">
      <w:pPr>
        <w:jc w:val="both"/>
      </w:pPr>
      <w:r w:rsidRPr="009946CD">
        <w:t xml:space="preserve">Ma il vantaggio di avere con sé la tecnologia non sarebbe così importante se essa non fosse sempre connessa. Dal momento che molti dei nostri documenti e dei servizi di cui usufruiamo per lavoro e divertimento sono in rete, la </w:t>
      </w:r>
      <w:r w:rsidRPr="009946CD">
        <w:rPr>
          <w:i/>
          <w:iCs/>
        </w:rPr>
        <w:t>connettività</w:t>
      </w:r>
      <w:r w:rsidRPr="009946CD">
        <w:t xml:space="preserve"> diviene una componente essenziale. E questa è una seconda linea di tendenza dell'attuale progresso tecnologico: da una parte lo sviluppo dei protocolli per l'accesso veloce a Internet da telefono cellulare (come l'UMTS, o l'HSDPA), dall'altra delle reti wireless anche all'esterno degli edifici (</w:t>
      </w:r>
      <w:proofErr w:type="spellStart"/>
      <w:r w:rsidRPr="009946CD">
        <w:t>Wi-max</w:t>
      </w:r>
      <w:proofErr w:type="spellEnd"/>
      <w:r w:rsidRPr="009946CD">
        <w:t>) sgancia completamente dalla condivisione di una postazione fissa la possibilità di accedere alla rete e rende qualsiasi luogo in cui ci si trovi adatto a farlo.</w:t>
      </w:r>
    </w:p>
    <w:p w14:paraId="36EE907A" w14:textId="62F08312" w:rsidR="00AB5621" w:rsidRPr="009946CD" w:rsidRDefault="00AB5621" w:rsidP="00AB5621">
      <w:pPr>
        <w:jc w:val="both"/>
      </w:pPr>
      <w:r w:rsidRPr="009946CD">
        <w:t xml:space="preserve">Infine, i media digitali – e più in generale tutta la generazione delle nuove </w:t>
      </w:r>
      <w:r w:rsidR="00B227FE">
        <w:t>I</w:t>
      </w:r>
      <w:r w:rsidRPr="009946CD">
        <w:t xml:space="preserve">nternet </w:t>
      </w:r>
      <w:proofErr w:type="spellStart"/>
      <w:r w:rsidRPr="009946CD">
        <w:t>application</w:t>
      </w:r>
      <w:proofErr w:type="spellEnd"/>
      <w:r w:rsidRPr="009946CD">
        <w:t xml:space="preserve"> (dai blog a </w:t>
      </w:r>
      <w:proofErr w:type="spellStart"/>
      <w:r w:rsidRPr="009946CD">
        <w:rPr>
          <w:i/>
          <w:iCs/>
        </w:rPr>
        <w:t>Facebook</w:t>
      </w:r>
      <w:proofErr w:type="spellEnd"/>
      <w:r w:rsidRPr="009946CD">
        <w:t xml:space="preserve">) – presentano la caratteristica di essere </w:t>
      </w:r>
      <w:r w:rsidRPr="009946CD">
        <w:rPr>
          <w:i/>
          <w:iCs/>
        </w:rPr>
        <w:t>autor(i)ali</w:t>
      </w:r>
      <w:r w:rsidRPr="009946CD">
        <w:t xml:space="preserve">. In estrema sintesi, questa prerogativa si traduce nella possibilità di pubblicare contenuti senza più ricorrere alla mediazione degli apparati: fino a non molti anni fa, senza una televisione che accettasse di trasmetterlo, o senza un editore che accettasse di stamparlo, non avremmo potuto né fare un film, né scrivere un libro. Oggi questo è possibile con grande facilità: posso costruire la mia web-tv in </w:t>
      </w:r>
      <w:proofErr w:type="spellStart"/>
      <w:r w:rsidRPr="009946CD">
        <w:rPr>
          <w:i/>
          <w:iCs/>
        </w:rPr>
        <w:t>Livestream</w:t>
      </w:r>
      <w:proofErr w:type="spellEnd"/>
      <w:r w:rsidRPr="009946CD">
        <w:t xml:space="preserve">, pubblicare contenuti audiovisivi in </w:t>
      </w:r>
      <w:proofErr w:type="spellStart"/>
      <w:r w:rsidRPr="009946CD">
        <w:rPr>
          <w:i/>
          <w:iCs/>
        </w:rPr>
        <w:t>Podomatic</w:t>
      </w:r>
      <w:proofErr w:type="spellEnd"/>
      <w:r w:rsidRPr="009946CD">
        <w:t xml:space="preserve"> per farli scaricare su I-</w:t>
      </w:r>
      <w:proofErr w:type="spellStart"/>
      <w:r w:rsidRPr="009946CD">
        <w:t>pod</w:t>
      </w:r>
      <w:proofErr w:type="spellEnd"/>
      <w:r w:rsidRPr="009946CD">
        <w:t xml:space="preserve">, scrivere un libro in </w:t>
      </w:r>
      <w:r w:rsidRPr="009946CD">
        <w:rPr>
          <w:i/>
          <w:iCs/>
        </w:rPr>
        <w:t>Lulu</w:t>
      </w:r>
      <w:r w:rsidRPr="009946CD">
        <w:t xml:space="preserve">. Allo stesso modo è possibile fare del web-giornalismo approfittando delle possibilità offerte da un blog o da </w:t>
      </w:r>
      <w:proofErr w:type="spellStart"/>
      <w:r w:rsidRPr="009946CD">
        <w:rPr>
          <w:i/>
          <w:iCs/>
        </w:rPr>
        <w:t>Twitter</w:t>
      </w:r>
      <w:proofErr w:type="spellEnd"/>
      <w:r w:rsidRPr="009946CD">
        <w:t xml:space="preserve">. In tutti questi casi si fa esperienza di quel processo di </w:t>
      </w:r>
      <w:proofErr w:type="spellStart"/>
      <w:r w:rsidRPr="009946CD">
        <w:t>demediazione</w:t>
      </w:r>
      <w:proofErr w:type="spellEnd"/>
      <w:r w:rsidRPr="009946CD">
        <w:t xml:space="preserve"> (</w:t>
      </w:r>
      <w:proofErr w:type="spellStart"/>
      <w:r w:rsidRPr="009946CD">
        <w:t>Myssika</w:t>
      </w:r>
      <w:proofErr w:type="spellEnd"/>
      <w:r w:rsidRPr="009946CD">
        <w:t>, 2007) che, se da una parte è sinonimo di liberalizzazione dell'accesso e di pluralismo, dall'altra consente a molti non professionisti di prendere la parola nello spazio pubblico senza averne spesso le competenze, soprattutto sul piano deontologico.</w:t>
      </w:r>
    </w:p>
    <w:p w14:paraId="7929778D" w14:textId="77777777" w:rsidR="00AB5621" w:rsidRPr="009946CD" w:rsidRDefault="00AB5621" w:rsidP="00AB5621">
      <w:pPr>
        <w:jc w:val="both"/>
      </w:pPr>
      <w:r w:rsidRPr="009946CD">
        <w:t>Queste trasformazioni tecnologiche ci suggeriscono due ordini di considerazioni.</w:t>
      </w:r>
    </w:p>
    <w:p w14:paraId="46DC5741" w14:textId="77777777" w:rsidR="00AB5621" w:rsidRPr="009946CD" w:rsidRDefault="00AB5621" w:rsidP="00AB5621">
      <w:pPr>
        <w:jc w:val="both"/>
      </w:pPr>
      <w:r w:rsidRPr="009946CD">
        <w:t xml:space="preserve">In primo luogo consentono di registrare un cambio di paradigma nella concettualizzazione dei media. Pensati a partire dagli anni '60 come </w:t>
      </w:r>
      <w:r w:rsidRPr="009946CD">
        <w:rPr>
          <w:i/>
          <w:iCs/>
        </w:rPr>
        <w:t>mezzi</w:t>
      </w:r>
      <w:r w:rsidRPr="009946CD">
        <w:t xml:space="preserve">  (</w:t>
      </w:r>
      <w:proofErr w:type="spellStart"/>
      <w:r w:rsidRPr="009946CD">
        <w:t>McLuhan</w:t>
      </w:r>
      <w:proofErr w:type="spellEnd"/>
      <w:r w:rsidRPr="009946CD">
        <w:t xml:space="preserve">, 1967), essi vengono </w:t>
      </w:r>
      <w:proofErr w:type="spellStart"/>
      <w:r w:rsidRPr="009946CD">
        <w:t>riconcettualizzati</w:t>
      </w:r>
      <w:proofErr w:type="spellEnd"/>
      <w:r w:rsidRPr="009946CD">
        <w:t xml:space="preserve"> negli anni '80 come </w:t>
      </w:r>
      <w:r w:rsidRPr="009946CD">
        <w:rPr>
          <w:i/>
          <w:iCs/>
        </w:rPr>
        <w:t>ambienti</w:t>
      </w:r>
      <w:r w:rsidRPr="009946CD">
        <w:t xml:space="preserve"> (</w:t>
      </w:r>
      <w:proofErr w:type="spellStart"/>
      <w:r w:rsidRPr="009946CD">
        <w:t>Meyrowitz</w:t>
      </w:r>
      <w:proofErr w:type="spellEnd"/>
      <w:r w:rsidRPr="009946CD">
        <w:t xml:space="preserve">, 1993). Lo strumento è qualcosa  che possiamo scegliere di utilizzare o meno; suggerisce, in modo tranquillizzante, l'idea di essere sempre sotto il controllo di chi lo usa. I media non si possono immaginare in questo modo e l'idea ambientale ne suggeriva appunto una maggiore pervasività, proponendo l'idea di un mezzo-ambiente in cui l'uomo è inserito. L'avvento dei media digitali e sociali offre lo spunto per un nuovo cambio di prospettiva. I media si possono pensare oggi piuttosto come un </w:t>
      </w:r>
      <w:r w:rsidRPr="009946CD">
        <w:rPr>
          <w:i/>
          <w:iCs/>
        </w:rPr>
        <w:t xml:space="preserve">tessuto connettivo </w:t>
      </w:r>
      <w:r w:rsidRPr="009946CD">
        <w:t>(Siemens, 2004), come il sistema nervoso della nostra cultura, come qualcosa che è perfettamente integrato rispetto alle nostre vite e che in fondo costituisce ormai una delle modalità spontanee attraverso le quali comunichiamo, produciamo contenuti culturali, costruiamo ed esprimiamo le nostre identità.</w:t>
      </w:r>
    </w:p>
    <w:p w14:paraId="0E0C3C59" w14:textId="77777777" w:rsidR="00AB5621" w:rsidRDefault="00AB5621" w:rsidP="00AB5621">
      <w:pPr>
        <w:jc w:val="both"/>
      </w:pPr>
      <w:r w:rsidRPr="009946CD">
        <w:lastRenderedPageBreak/>
        <w:t xml:space="preserve">Quest'ultima sottolineatura consente anche di accertare come sia ormai da ritenere superata la consunta coppia reale-virtuale. La comunicazione via cellulare o in </w:t>
      </w:r>
      <w:proofErr w:type="spellStart"/>
      <w:r w:rsidRPr="009946CD">
        <w:rPr>
          <w:i/>
          <w:iCs/>
        </w:rPr>
        <w:t>Facebook</w:t>
      </w:r>
      <w:proofErr w:type="spellEnd"/>
      <w:r w:rsidRPr="009946CD">
        <w:t xml:space="preserve"> non è “virtuale”: i suoi effetti sono assolutamente reali ed essa occupa uno spazio e un tempo concreti nella nostra esistenza. Piuttosto questo tipo di comunicazione, nella misura in cui consente di estendere anche oltre i limiti dello spazio-tempo fisico la nostra possibilità di relazione con altre persone, risponde a un'idea di realtà aumentata come lo è la possibilità che </w:t>
      </w:r>
      <w:r w:rsidRPr="009946CD">
        <w:rPr>
          <w:i/>
          <w:iCs/>
        </w:rPr>
        <w:t>Messenger</w:t>
      </w:r>
      <w:r w:rsidRPr="009946CD">
        <w:t xml:space="preserve"> dà ai ragazzi di incontrarsi e tenersi in contatto anche a casa, nel pomeriggio, dopo essersi visti a scuola.</w:t>
      </w:r>
      <w:r w:rsidR="00234579">
        <w:t xml:space="preserve"> </w:t>
      </w:r>
    </w:p>
    <w:p w14:paraId="0673CCBF" w14:textId="77777777" w:rsidR="00234579" w:rsidRPr="009946CD" w:rsidRDefault="00234579" w:rsidP="00AB5621">
      <w:pPr>
        <w:jc w:val="both"/>
      </w:pPr>
      <w:r>
        <w:t>Come si capisce, spazio, tempo e relazione sembrano essere – antropologicamente e socialmente parlando – i tre elementi principalmente sfidanti di questa nuova ecumene mediale.</w:t>
      </w:r>
    </w:p>
    <w:p w14:paraId="23826786" w14:textId="77777777" w:rsidR="00F36A9E" w:rsidRPr="009946CD" w:rsidRDefault="00F36A9E" w:rsidP="00F36A9E">
      <w:pPr>
        <w:jc w:val="both"/>
      </w:pPr>
    </w:p>
    <w:p w14:paraId="5CCA32A1" w14:textId="77777777" w:rsidR="003A4406" w:rsidRDefault="00234579">
      <w:pPr>
        <w:rPr>
          <w:i/>
        </w:rPr>
      </w:pPr>
      <w:r w:rsidRPr="00791934">
        <w:rPr>
          <w:i/>
        </w:rPr>
        <w:t xml:space="preserve">2. </w:t>
      </w:r>
      <w:r w:rsidR="00791934" w:rsidRPr="00791934">
        <w:rPr>
          <w:i/>
        </w:rPr>
        <w:t>Media, spazio pubblico e fuga dal privato</w:t>
      </w:r>
    </w:p>
    <w:p w14:paraId="4F24E105" w14:textId="77777777" w:rsidR="00D12383" w:rsidRPr="00791934" w:rsidRDefault="00D12383">
      <w:pPr>
        <w:rPr>
          <w:i/>
        </w:rPr>
      </w:pPr>
    </w:p>
    <w:p w14:paraId="5405381C" w14:textId="77777777" w:rsidR="00F36A9E" w:rsidRPr="009946CD" w:rsidRDefault="00F36A9E" w:rsidP="00F36A9E">
      <w:pPr>
        <w:jc w:val="both"/>
      </w:pPr>
      <w:r w:rsidRPr="009946CD">
        <w:t xml:space="preserve">Applicativi come </w:t>
      </w:r>
      <w:proofErr w:type="spellStart"/>
      <w:r w:rsidRPr="009946CD">
        <w:rPr>
          <w:i/>
          <w:iCs/>
        </w:rPr>
        <w:t>MySpace</w:t>
      </w:r>
      <w:proofErr w:type="spellEnd"/>
      <w:r w:rsidRPr="009946CD">
        <w:t>,</w:t>
      </w:r>
      <w:r w:rsidRPr="009946CD">
        <w:rPr>
          <w:i/>
          <w:iCs/>
        </w:rPr>
        <w:t xml:space="preserve"> </w:t>
      </w:r>
      <w:proofErr w:type="spellStart"/>
      <w:r w:rsidRPr="009946CD">
        <w:rPr>
          <w:i/>
          <w:iCs/>
        </w:rPr>
        <w:t>Facebook</w:t>
      </w:r>
      <w:proofErr w:type="spellEnd"/>
      <w:r w:rsidRPr="009946CD">
        <w:t xml:space="preserve">, un blog </w:t>
      </w:r>
      <w:r w:rsidR="00234579">
        <w:t xml:space="preserve">personale, investono </w:t>
      </w:r>
      <w:r w:rsidRPr="009946CD">
        <w:t>il nostro modo di fare esperienza dello spazio, soprattutto il modo in cui attraverso lo spazio facciamo comunicazione. Da questo punto di vista, quand</w:t>
      </w:r>
      <w:r w:rsidR="00234579">
        <w:t>o si parla di culture giovanili (ma le cultura adulte non fanno eccezione)</w:t>
      </w:r>
      <w:r w:rsidRPr="009946CD">
        <w:t xml:space="preserve"> il dato che più appare significativo è la radicale ridefinizione di quello che tradizionalmente viene designato come “spazio pubblico”, in relazione a ciò che invece riteniamo spazio privato (</w:t>
      </w:r>
      <w:proofErr w:type="spellStart"/>
      <w:r w:rsidRPr="009946CD">
        <w:t>Ito</w:t>
      </w:r>
      <w:proofErr w:type="spellEnd"/>
      <w:r w:rsidRPr="009946CD">
        <w:t xml:space="preserve">, 2009). </w:t>
      </w:r>
    </w:p>
    <w:p w14:paraId="67465A0B" w14:textId="77777777" w:rsidR="00F36A9E" w:rsidRPr="009946CD" w:rsidRDefault="00F36A9E" w:rsidP="00F36A9E">
      <w:pPr>
        <w:jc w:val="both"/>
      </w:pPr>
      <w:r w:rsidRPr="009946CD">
        <w:t xml:space="preserve">Il concetto, nella riflessione della filosofia politica da </w:t>
      </w:r>
      <w:proofErr w:type="spellStart"/>
      <w:r w:rsidRPr="009946CD">
        <w:t>Annah</w:t>
      </w:r>
      <w:proofErr w:type="spellEnd"/>
      <w:r w:rsidRPr="009946CD">
        <w:t xml:space="preserve"> </w:t>
      </w:r>
      <w:proofErr w:type="spellStart"/>
      <w:r w:rsidRPr="009946CD">
        <w:t>Arendt</w:t>
      </w:r>
      <w:proofErr w:type="spellEnd"/>
      <w:r w:rsidRPr="009946CD">
        <w:t xml:space="preserve"> ad </w:t>
      </w:r>
      <w:proofErr w:type="spellStart"/>
      <w:r w:rsidRPr="009946CD">
        <w:t>Habermas</w:t>
      </w:r>
      <w:proofErr w:type="spellEnd"/>
      <w:r w:rsidRPr="009946CD">
        <w:t xml:space="preserve">, ha a che fare con l'uso adulto della ragione, ovvero con la possibilità di avere accesso a uno spazio di discussione in cui a ciascuno sia dato di poter affidare le proprie ragioni a tutti gli altri e di fare altrettanto con loro. Ne sono chiari i risvolti per la scienza e la politica: nel primo caso, affidare allo spazio pubblico le proprie convinzioni significa fare ricorso a un dispositivo di controllo che è funzionale alla loro </w:t>
      </w:r>
      <w:proofErr w:type="spellStart"/>
      <w:r w:rsidRPr="009946CD">
        <w:t>ceritificazione</w:t>
      </w:r>
      <w:proofErr w:type="spellEnd"/>
      <w:r w:rsidRPr="009946CD">
        <w:t>; nel secondo caso, invece, lo spazio pubblico è quello democratico entro cui dovrebbe essere garantito a chiunque di esprimere il proprio punto di vista. Visto in questa prospettiva, lo spazio pubblico è insieme un diritto e un privilegio: un diritto, nella logica dell'accesso e della rappresentanza; un privilegio, poiché avere accesso al dibattito che in esso si sviluppa è un sintomo di elezione e di riconoscimento.</w:t>
      </w:r>
    </w:p>
    <w:p w14:paraId="10F949F7" w14:textId="77777777" w:rsidR="00F36A9E" w:rsidRPr="009946CD" w:rsidRDefault="00F36A9E" w:rsidP="00F36A9E">
      <w:pPr>
        <w:jc w:val="both"/>
      </w:pPr>
      <w:r w:rsidRPr="009946CD">
        <w:t xml:space="preserve">La comparsa e la diffusione sociale degli ambienti della comunicazione mediata in Internet, stanno modificando in profondità il concetto e la percezione dello spazio pubblico. Da una parte, lo spazio dell'accesso si dilata indefinitamente, assecondando gli entusiasmi di chi saluta con questo una nuova età della partecipazione teorizzando la cittadinanza digitale come una forma di cittadinanza superiore rispetto a quella, in crisi, degli Stati tradizionali (de </w:t>
      </w:r>
      <w:proofErr w:type="spellStart"/>
      <w:r w:rsidRPr="009946CD">
        <w:t>Kerkhove</w:t>
      </w:r>
      <w:proofErr w:type="spellEnd"/>
      <w:r w:rsidRPr="009946CD">
        <w:t xml:space="preserve"> &amp; Tursi, 2006). D'altra parte, si dilata anche lo spazio dell'apparire, la possibilità per chiunque di fare opinione, di “essere qualcuno” nel Web, in una logica di rovesciamento rispetto allo stato normale delle cose che finisce per produrre una contrapposizione tra coloro che divengono “riferimenti” nella rete (e che “valgono di più” perché la loro leadership viene decretata dalle logiche emergenti del social </w:t>
      </w:r>
      <w:proofErr w:type="spellStart"/>
      <w:r w:rsidRPr="009946CD">
        <w:t>tagging</w:t>
      </w:r>
      <w:proofErr w:type="spellEnd"/>
      <w:r w:rsidRPr="009946CD">
        <w:t>) e coloro</w:t>
      </w:r>
      <w:r w:rsidR="00791934">
        <w:t xml:space="preserve"> che continuano a</w:t>
      </w:r>
      <w:r w:rsidRPr="009946CD">
        <w:t xml:space="preserve"> esserlo nel sistema editoriale tradizionale (Granieri, 2005).</w:t>
      </w:r>
    </w:p>
    <w:p w14:paraId="469746C5" w14:textId="77777777" w:rsidR="00F36A9E" w:rsidRPr="009946CD" w:rsidRDefault="00F36A9E" w:rsidP="00F36A9E">
      <w:pPr>
        <w:jc w:val="both"/>
      </w:pPr>
      <w:r w:rsidRPr="009946CD">
        <w:t xml:space="preserve">Al di là dell'analisi critica di questi fenomeni (avere un maggiore accesso non implica per ciò stesso un aumento della partecipazione; godere di popolarità nel Web non implica per ciò stesso che le proprie idee possano rivendicare un valore assoluto – Colombo, 2011) sono le risonanze che essi </w:t>
      </w:r>
      <w:r w:rsidR="00791934">
        <w:t>producono a</w:t>
      </w:r>
      <w:r w:rsidRPr="009946CD">
        <w:t xml:space="preserve"> essere particolarmente interessanti. Ci riferiamo in particolare a come i più giovani si segnalino per un comportamento che pare materializzare una gigantesca fuga dal privato: nelle loro pagine nel social</w:t>
      </w:r>
      <w:r w:rsidR="00791934">
        <w:t xml:space="preserve"> network tutto pare destinato a</w:t>
      </w:r>
      <w:r w:rsidRPr="009946CD">
        <w:t xml:space="preserve"> essere pubblico e a costituire un insieme di occasioni per la costruzione del proprio sé (</w:t>
      </w:r>
      <w:proofErr w:type="spellStart"/>
      <w:r w:rsidRPr="009946CD">
        <w:t>Caron</w:t>
      </w:r>
      <w:proofErr w:type="spellEnd"/>
      <w:r w:rsidRPr="009946CD">
        <w:t>, Caronia, 2006). In buona</w:t>
      </w:r>
      <w:r w:rsidR="00791934">
        <w:t xml:space="preserve"> sostanza, molti </w:t>
      </w:r>
      <w:r w:rsidRPr="009946CD">
        <w:t>oggi sembra</w:t>
      </w:r>
      <w:r w:rsidR="00791934">
        <w:t>no</w:t>
      </w:r>
      <w:r w:rsidRPr="009946CD">
        <w:t xml:space="preserve"> sostituire le pagine del proprio diario con il </w:t>
      </w:r>
      <w:proofErr w:type="spellStart"/>
      <w:r w:rsidRPr="009946CD">
        <w:t>wall</w:t>
      </w:r>
      <w:proofErr w:type="spellEnd"/>
      <w:r w:rsidRPr="009946CD">
        <w:t xml:space="preserve"> di </w:t>
      </w:r>
      <w:proofErr w:type="spellStart"/>
      <w:r w:rsidRPr="009946CD">
        <w:rPr>
          <w:i/>
          <w:iCs/>
        </w:rPr>
        <w:t>Facebook</w:t>
      </w:r>
      <w:proofErr w:type="spellEnd"/>
      <w:r w:rsidRPr="009946CD">
        <w:t>, sembra</w:t>
      </w:r>
      <w:r w:rsidR="00791934">
        <w:t>no</w:t>
      </w:r>
      <w:r w:rsidRPr="009946CD">
        <w:t xml:space="preserve"> spostare verso l'esterno quell'insieme di fatti, emozioni, </w:t>
      </w:r>
      <w:r w:rsidRPr="009946CD">
        <w:lastRenderedPageBreak/>
        <w:t xml:space="preserve">valori, che invece penseremmo conservati </w:t>
      </w:r>
      <w:r w:rsidR="00791934">
        <w:t>nello spazio del proprio retroscena, condivisi al massimo con gli amici più fidati</w:t>
      </w:r>
      <w:r w:rsidRPr="009946CD">
        <w:t>. Il privato diviene pubblico e viceversa, con alcune ipotesi di interpretazione interessanti dal punto di vista educativo (</w:t>
      </w:r>
      <w:proofErr w:type="spellStart"/>
      <w:r w:rsidRPr="009946CD">
        <w:t>Tapscott</w:t>
      </w:r>
      <w:proofErr w:type="spellEnd"/>
      <w:r w:rsidRPr="009946CD">
        <w:t xml:space="preserve"> &amp; Williams, 2006; </w:t>
      </w:r>
      <w:proofErr w:type="spellStart"/>
      <w:r w:rsidRPr="009946CD">
        <w:t>Boyd</w:t>
      </w:r>
      <w:proofErr w:type="spellEnd"/>
      <w:r w:rsidRPr="009946CD">
        <w:t>, 2007).</w:t>
      </w:r>
    </w:p>
    <w:p w14:paraId="3482DCB1" w14:textId="77777777" w:rsidR="00F36A9E" w:rsidRPr="009946CD" w:rsidRDefault="00F36A9E" w:rsidP="00F36A9E">
      <w:pPr>
        <w:jc w:val="both"/>
      </w:pPr>
      <w:r w:rsidRPr="009946CD">
        <w:t xml:space="preserve">In primo luogo, presidiare uno spazio pubblico come </w:t>
      </w:r>
      <w:proofErr w:type="spellStart"/>
      <w:r w:rsidRPr="009946CD">
        <w:rPr>
          <w:i/>
          <w:iCs/>
        </w:rPr>
        <w:t>Facebook</w:t>
      </w:r>
      <w:proofErr w:type="spellEnd"/>
      <w:r w:rsidRPr="009946CD">
        <w:t xml:space="preserve"> può essere un modo curioso attraverso il quale</w:t>
      </w:r>
      <w:r w:rsidR="00791934">
        <w:t xml:space="preserve"> soprattutto i più giovani</w:t>
      </w:r>
      <w:r w:rsidRPr="009946CD">
        <w:t xml:space="preserve"> rivendica</w:t>
      </w:r>
      <w:r w:rsidR="00791934">
        <w:t>no un lor</w:t>
      </w:r>
      <w:r w:rsidRPr="009946CD">
        <w:t xml:space="preserve">o spazio privato. Nella misura in cui gli altri spazi sono comunque controllati dagli adulti, ambienti come quelli on line che sono dichiaratamente “giovanili” e nei quali gli adulti si muovono non propriamente a loro agio possono esercitare una forte attrattiva. Da questo punto di vista </w:t>
      </w:r>
      <w:proofErr w:type="spellStart"/>
      <w:r w:rsidRPr="009946CD">
        <w:t>Facebook</w:t>
      </w:r>
      <w:proofErr w:type="spellEnd"/>
      <w:r w:rsidRPr="009946CD">
        <w:t xml:space="preserve"> è «come una camera da letto con la porta chiusa» (</w:t>
      </w:r>
      <w:proofErr w:type="spellStart"/>
      <w:r w:rsidRPr="009946CD">
        <w:t>Tapscott</w:t>
      </w:r>
      <w:proofErr w:type="spellEnd"/>
      <w:r w:rsidRPr="009946CD">
        <w:t xml:space="preserve"> &amp; Williams, 2008; 50). </w:t>
      </w:r>
    </w:p>
    <w:p w14:paraId="1B594613" w14:textId="4EB5CE33" w:rsidR="00F36A9E" w:rsidRPr="009946CD" w:rsidRDefault="00F36A9E" w:rsidP="00F36A9E">
      <w:pPr>
        <w:jc w:val="both"/>
      </w:pPr>
      <w:r w:rsidRPr="009946CD">
        <w:t>In secondo luogo, l'ascesa sociale del social network si può intendere come una risposta alla perdita dei luoghi di aggregazione classici delle precedenti generazioni. Nella misura in cui gli spazi urbani sono meno sicuri e, soprattutto, la percezione di questa insicurezza porta gli adulti a non lasciare che i propri figli li abitino, la frequentazione degli amici tende a passare per Internet: così, ci si la</w:t>
      </w:r>
      <w:r w:rsidR="00791934">
        <w:t>scia a scuola dopo la mattinata</w:t>
      </w:r>
      <w:r w:rsidRPr="009946CD">
        <w:t xml:space="preserve"> e ci si rivede in </w:t>
      </w:r>
      <w:r w:rsidRPr="009946CD">
        <w:rPr>
          <w:i/>
          <w:iCs/>
        </w:rPr>
        <w:t>Messenger</w:t>
      </w:r>
      <w:r w:rsidRPr="009946CD">
        <w:t>. Non ci si deve muovere da casa, è più economico del telefono e, a differenza di esso, consente di comunicare contemporanea</w:t>
      </w:r>
      <w:r w:rsidR="00B227FE">
        <w:t>me</w:t>
      </w:r>
      <w:r w:rsidRPr="009946CD">
        <w:t>nte con l'intero gruppo dei pari.</w:t>
      </w:r>
    </w:p>
    <w:p w14:paraId="4AE1FD3A" w14:textId="77777777" w:rsidR="00F36A9E" w:rsidRPr="009946CD" w:rsidRDefault="00F36A9E" w:rsidP="00F36A9E">
      <w:pPr>
        <w:jc w:val="both"/>
      </w:pPr>
      <w:r w:rsidRPr="009946CD">
        <w:t>Da ultimo, gli spazi di social networking c</w:t>
      </w:r>
      <w:r w:rsidR="00791934">
        <w:t>ostituiscono</w:t>
      </w:r>
      <w:r w:rsidRPr="009946CD">
        <w:t xml:space="preserve"> veri e propri ambienti di socializzazione. Vi si apprendono le regole della vita sociale, vi si definisce lo status dell'individuo all'interno del gruppo, vi si giocano tutte le dinamiche che sono tipiche della vita associata: la chiacchiera, la fiducia, le alleanze, il rispetto. «Quando chiedo a degli adolescenti perché sono entrati in</w:t>
      </w:r>
      <w:r w:rsidRPr="009946CD">
        <w:rPr>
          <w:i/>
          <w:iCs/>
        </w:rPr>
        <w:t xml:space="preserve"> </w:t>
      </w:r>
      <w:proofErr w:type="spellStart"/>
      <w:r w:rsidRPr="009946CD">
        <w:rPr>
          <w:i/>
          <w:iCs/>
        </w:rPr>
        <w:t>MySpace</w:t>
      </w:r>
      <w:proofErr w:type="spellEnd"/>
      <w:r w:rsidRPr="009946CD">
        <w:t xml:space="preserve"> la risposta è semplice: “I miei amici sono lì!”. La loro spiegazione di cosa facciano lì dentro è ancora più vaga: “Non lo so... Faccio un giro”. Tuttavia questa risposta vaga è un chiaro messaggio: la popolarità di </w:t>
      </w:r>
      <w:proofErr w:type="spellStart"/>
      <w:r w:rsidRPr="009946CD">
        <w:rPr>
          <w:i/>
          <w:iCs/>
        </w:rPr>
        <w:t>MySpace</w:t>
      </w:r>
      <w:proofErr w:type="spellEnd"/>
      <w:r w:rsidRPr="009946CD">
        <w:t xml:space="preserve"> è </w:t>
      </w:r>
      <w:proofErr w:type="spellStart"/>
      <w:r w:rsidRPr="009946CD">
        <w:t>detrminata</w:t>
      </w:r>
      <w:proofErr w:type="spellEnd"/>
      <w:r w:rsidRPr="009946CD">
        <w:t xml:space="preserve"> in profondità da come esso supporta la socialità tra preesistenti gruppi di amici. Gli adolescenti vi entrano per rimanere in contatto con i loro amici» (</w:t>
      </w:r>
      <w:proofErr w:type="spellStart"/>
      <w:r w:rsidRPr="009946CD">
        <w:t>Boyd</w:t>
      </w:r>
      <w:proofErr w:type="spellEnd"/>
      <w:r w:rsidRPr="009946CD">
        <w:t>, 2007; 10). Il problema è che nel social network non ci sono solo gli amici ed è veramente molto difficile condividere i propri contenuti solo con alcuni e non con tutti. Il confine tra pubblico e privato è realmente molto sottile.</w:t>
      </w:r>
    </w:p>
    <w:p w14:paraId="5ABC67FF" w14:textId="77777777" w:rsidR="00F36A9E" w:rsidRPr="009946CD" w:rsidRDefault="00F36A9E"/>
    <w:p w14:paraId="08EE77E2" w14:textId="1B09ABE2" w:rsidR="003A4406" w:rsidRPr="00630474" w:rsidRDefault="006C45FD">
      <w:pPr>
        <w:rPr>
          <w:i/>
        </w:rPr>
      </w:pPr>
      <w:r w:rsidRPr="00630474">
        <w:rPr>
          <w:i/>
        </w:rPr>
        <w:t xml:space="preserve">3. </w:t>
      </w:r>
      <w:r w:rsidR="00630474">
        <w:rPr>
          <w:i/>
        </w:rPr>
        <w:t xml:space="preserve">Una nuova etica del rapporto con il tempo </w:t>
      </w:r>
    </w:p>
    <w:p w14:paraId="3F79CF33" w14:textId="77777777" w:rsidR="006C45FD" w:rsidRPr="009946CD" w:rsidRDefault="006C45FD"/>
    <w:p w14:paraId="3F0EB6E9" w14:textId="77777777" w:rsidR="003A4406" w:rsidRPr="009946CD" w:rsidRDefault="006C45FD" w:rsidP="003A4406">
      <w:pPr>
        <w:jc w:val="both"/>
        <w:rPr>
          <w:rFonts w:cs="Arial"/>
        </w:rPr>
      </w:pPr>
      <w:r>
        <w:rPr>
          <w:rFonts w:cs="Arial"/>
        </w:rPr>
        <w:t xml:space="preserve">Il passaggio dallo spazio al tempo ci viene suggerita da </w:t>
      </w:r>
      <w:proofErr w:type="spellStart"/>
      <w:r w:rsidR="003A4406" w:rsidRPr="009946CD">
        <w:rPr>
          <w:rFonts w:cs="Arial"/>
        </w:rPr>
        <w:t>Heschel</w:t>
      </w:r>
      <w:proofErr w:type="spellEnd"/>
      <w:r w:rsidR="003A4406" w:rsidRPr="009946CD">
        <w:rPr>
          <w:rFonts w:cs="Arial"/>
        </w:rPr>
        <w:t xml:space="preserve"> ne </w:t>
      </w:r>
      <w:r w:rsidR="003A4406" w:rsidRPr="009946CD">
        <w:rPr>
          <w:rFonts w:cs="Arial"/>
          <w:i/>
        </w:rPr>
        <w:t xml:space="preserve">Il sabato </w:t>
      </w:r>
      <w:r w:rsidR="003A4406" w:rsidRPr="009946CD">
        <w:rPr>
          <w:rFonts w:cs="Arial"/>
        </w:rPr>
        <w:t>(2001; 7):</w:t>
      </w:r>
      <w:r>
        <w:rPr>
          <w:rFonts w:cs="Arial"/>
        </w:rPr>
        <w:t xml:space="preserve"> </w:t>
      </w:r>
      <w:r w:rsidR="003A4406" w:rsidRPr="009946CD">
        <w:rPr>
          <w:rFonts w:cs="Arial"/>
        </w:rPr>
        <w:t xml:space="preserve">«La civiltà tecnica è la conquista dello spazio da parte dell’uomo. È un trionfo al quale spesso si perviene sacrificando un elemento essenziale dell’esistenza, cioè il tempo. Nella civiltà tecnica, noi consumiamo il tempo per guadagnare lo spazio. Accrescere il nostro potere sullo spazio è il nostro principale obiettivo. (…) Il pericolo comincia quando acquistando potere sullo spazio, rinunciamo a tutte le aspirazioni nell’ambito del tempo. Esiste un regno del tempo in cui la meta non è l’avere ma l’essere, non l’essere in credito ma il dare, non il controllare ma il condividere, non il sottomettere ma l’essere in armonia. La vita è indirizzata male quando il controllo dello spazio e la conquista delle cose dello spazio diventano la nostra unica preoccupazione». L’idea di </w:t>
      </w:r>
      <w:proofErr w:type="spellStart"/>
      <w:r w:rsidR="003A4406" w:rsidRPr="009946CD">
        <w:rPr>
          <w:rFonts w:cs="Arial"/>
        </w:rPr>
        <w:t>Heschel</w:t>
      </w:r>
      <w:proofErr w:type="spellEnd"/>
      <w:r w:rsidR="003A4406" w:rsidRPr="009946CD">
        <w:rPr>
          <w:rFonts w:cs="Arial"/>
        </w:rPr>
        <w:t xml:space="preserve">, che non pensa nello specifico alla tecnologia dell’informazione e della comunicazione ma che funziona perfettamente anche nel caso di essa, è molto semplice: per esercitare il controllo sullo spazio abbiamo rinunciato al controllo sul tempo. </w:t>
      </w:r>
    </w:p>
    <w:p w14:paraId="328BEB40" w14:textId="77777777" w:rsidR="003A4406" w:rsidRPr="009946CD" w:rsidRDefault="003A4406" w:rsidP="003A4406">
      <w:pPr>
        <w:jc w:val="both"/>
        <w:rPr>
          <w:rFonts w:cs="Arial"/>
        </w:rPr>
      </w:pPr>
      <w:r w:rsidRPr="009946CD">
        <w:rPr>
          <w:rFonts w:cs="Arial"/>
        </w:rPr>
        <w:t>Credo sia un tema su cui, pensando alla presenza dei media digitali nella nostra vita, si possa facilmente concordare</w:t>
      </w:r>
      <w:r w:rsidRPr="009946CD">
        <w:rPr>
          <w:rStyle w:val="Rimandonotaapidipagina"/>
          <w:rFonts w:cs="Arial"/>
        </w:rPr>
        <w:footnoteReference w:id="2"/>
      </w:r>
      <w:r w:rsidRPr="009946CD">
        <w:rPr>
          <w:rFonts w:cs="Arial"/>
        </w:rPr>
        <w:t xml:space="preserve">. L’affermazione di Internet e delle sue applicazioni, come dei dispositivi mobili, si è realizzata all’insegna di una promessa: il risparmio di tempo grazie al </w:t>
      </w:r>
      <w:r w:rsidRPr="009946CD">
        <w:rPr>
          <w:rFonts w:cs="Arial"/>
        </w:rPr>
        <w:lastRenderedPageBreak/>
        <w:t xml:space="preserve">controllo sullo spazio. Era questa la promessa della posta elettronica: più veloce della posta ordinaria, avrebbe consentito di comunicare abbattendo vistosamente i tempi che prima di essa sarebbero stati necessari alla normale comunicazione epistolare. Ed è questa la promessa del telefono cellulare: non occorre trovarsi in uno spazio determinato per essere raggiunti, perché l’accesso alla comunicazione si emancipa dal luogo e ti segue dappertutto. L’incontro delle due tecnologie, internet e la telefonia mobile, porta a compimento la promessa: si materializza la possibilità della connessione da qualsiasi punto, della reperibilità totale. </w:t>
      </w:r>
    </w:p>
    <w:p w14:paraId="3CCCD197" w14:textId="77777777" w:rsidR="003A4406" w:rsidRPr="009946CD" w:rsidRDefault="003A4406" w:rsidP="003A4406">
      <w:pPr>
        <w:jc w:val="both"/>
        <w:rPr>
          <w:rFonts w:cs="Arial"/>
        </w:rPr>
      </w:pPr>
      <w:r w:rsidRPr="009946CD">
        <w:rPr>
          <w:rFonts w:cs="Arial"/>
        </w:rPr>
        <w:t xml:space="preserve">Ma se ci si pensa bene, il presunto risparmio del tempo costituisce una posta molto alta da pagare. Oggi che le tecnologie fanno parte della nostra vita possiamo misurare la reale portata della promessa. Le decine di mail che quotidianamente ci riempiono la casella della posta elettronica sono un risparmio di tempo? Negli USA un pool di aziende ha stabilito, grazie a una ricerca, che il tempo necessario ogni giorno a un lavoratore per attendere alla sua posta elettronica è di circa due ore. Personalmente sono ormai ossessionato dalle mail: dalla eliminazione dello spam, dalle risposte a messaggi di studenti che potevano trovare da soli la risposta ai loro quesiti (“Prof., il programma per l’esame è quello riportato sulla guida dello studente?”, “Prof., posso venire al suo ricevimento per discutere della possibilità di fare con lei la mia tesi di laurea?”), dagli inviti a convegni che mi impongono prima di dare risposta di verificare in agenda se ho spazi liberi per partecipare, dagli articoli da </w:t>
      </w:r>
      <w:proofErr w:type="spellStart"/>
      <w:r w:rsidRPr="009946CD">
        <w:rPr>
          <w:rFonts w:cs="Arial"/>
        </w:rPr>
        <w:t>referare</w:t>
      </w:r>
      <w:proofErr w:type="spellEnd"/>
      <w:r w:rsidRPr="009946CD">
        <w:rPr>
          <w:rFonts w:cs="Arial"/>
        </w:rPr>
        <w:t>, da documenti da leggere, integrare e rispedire. E la reperibilità ad ogni costo? Sembrava garantire la libertà rispetto al luogo (“Non hai bisogno di andare in ufficio: puoi sbrigare le cose anche da casa”) e invece ha finito per prolungare il tempo lavorativo oltre misura: nel momento in cui lo spazio non è più un problema (se hai un cellulare e “c’è campo”!), diventa un problema il tempo.</w:t>
      </w:r>
    </w:p>
    <w:p w14:paraId="18915172" w14:textId="77777777" w:rsidR="003A4406" w:rsidRPr="009946CD" w:rsidRDefault="003A4406" w:rsidP="003A4406">
      <w:pPr>
        <w:jc w:val="both"/>
        <w:rPr>
          <w:rFonts w:cs="Arial"/>
        </w:rPr>
      </w:pPr>
    </w:p>
    <w:p w14:paraId="19EE2FC0" w14:textId="77777777" w:rsidR="003A4406" w:rsidRPr="009946CD" w:rsidRDefault="003A4406" w:rsidP="003A4406">
      <w:pPr>
        <w:jc w:val="both"/>
        <w:rPr>
          <w:rFonts w:cs="Arial"/>
          <w:i/>
        </w:rPr>
      </w:pPr>
      <w:r w:rsidRPr="009946CD">
        <w:rPr>
          <w:rFonts w:cs="Arial"/>
          <w:i/>
        </w:rPr>
        <w:t>Riposo</w:t>
      </w:r>
    </w:p>
    <w:p w14:paraId="61AA881A" w14:textId="77777777" w:rsidR="003A4406" w:rsidRPr="009946CD" w:rsidRDefault="003A4406" w:rsidP="003A4406">
      <w:pPr>
        <w:jc w:val="both"/>
        <w:rPr>
          <w:rFonts w:cs="Arial"/>
        </w:rPr>
      </w:pPr>
    </w:p>
    <w:p w14:paraId="663445DA" w14:textId="77777777" w:rsidR="003A4406" w:rsidRPr="009946CD" w:rsidRDefault="006C45FD" w:rsidP="003A4406">
      <w:pPr>
        <w:jc w:val="both"/>
        <w:rPr>
          <w:rFonts w:cs="Arial"/>
        </w:rPr>
      </w:pPr>
      <w:r>
        <w:rPr>
          <w:rFonts w:cs="Arial"/>
        </w:rPr>
        <w:t xml:space="preserve">Sempre </w:t>
      </w:r>
      <w:proofErr w:type="spellStart"/>
      <w:r>
        <w:rPr>
          <w:rFonts w:cs="Arial"/>
        </w:rPr>
        <w:t>Heschel</w:t>
      </w:r>
      <w:proofErr w:type="spellEnd"/>
      <w:r>
        <w:rPr>
          <w:rFonts w:cs="Arial"/>
        </w:rPr>
        <w:t xml:space="preserve"> (2001; 31) </w:t>
      </w:r>
      <w:r w:rsidR="003A4406" w:rsidRPr="009946CD">
        <w:rPr>
          <w:rFonts w:cs="Arial"/>
        </w:rPr>
        <w:t xml:space="preserve">scrive che la parola ebraica </w:t>
      </w:r>
      <w:proofErr w:type="spellStart"/>
      <w:r w:rsidR="003A4406" w:rsidRPr="009946CD">
        <w:rPr>
          <w:rFonts w:cs="Arial"/>
          <w:i/>
        </w:rPr>
        <w:t>Menuchà</w:t>
      </w:r>
      <w:proofErr w:type="spellEnd"/>
      <w:r w:rsidR="003A4406" w:rsidRPr="009946CD">
        <w:rPr>
          <w:rFonts w:cs="Arial"/>
        </w:rPr>
        <w:t xml:space="preserve">, riposo, «ha significato più ampio che astensione dal lavoro e dallo sforzo, libertà dalla fatica, dalla tensione o da attività di qualsiasi tipo. </w:t>
      </w:r>
      <w:proofErr w:type="spellStart"/>
      <w:r w:rsidR="003A4406" w:rsidRPr="009946CD">
        <w:rPr>
          <w:rFonts w:cs="Arial"/>
          <w:i/>
        </w:rPr>
        <w:t>Menuchà</w:t>
      </w:r>
      <w:proofErr w:type="spellEnd"/>
      <w:r w:rsidR="003A4406" w:rsidRPr="009946CD">
        <w:rPr>
          <w:rFonts w:cs="Arial"/>
          <w:i/>
        </w:rPr>
        <w:t xml:space="preserve"> </w:t>
      </w:r>
      <w:r w:rsidR="003A4406" w:rsidRPr="009946CD">
        <w:rPr>
          <w:rFonts w:cs="Arial"/>
        </w:rPr>
        <w:t xml:space="preserve">non è un concetto negativo ma qualcosa di reale e di intrinsecamente positivo. (…) Nello spirito biblico </w:t>
      </w:r>
      <w:proofErr w:type="spellStart"/>
      <w:r w:rsidR="003A4406" w:rsidRPr="009946CD">
        <w:rPr>
          <w:rFonts w:cs="Arial"/>
          <w:i/>
        </w:rPr>
        <w:t>menuchà</w:t>
      </w:r>
      <w:proofErr w:type="spellEnd"/>
      <w:r w:rsidR="003A4406" w:rsidRPr="009946CD">
        <w:rPr>
          <w:rFonts w:cs="Arial"/>
        </w:rPr>
        <w:t xml:space="preserve"> è sinonimo di felicità e silenzio, di pace e armonia». </w:t>
      </w:r>
    </w:p>
    <w:p w14:paraId="7E68B86C" w14:textId="77777777" w:rsidR="003A4406" w:rsidRPr="009946CD" w:rsidRDefault="006C45FD" w:rsidP="003A4406">
      <w:pPr>
        <w:jc w:val="both"/>
        <w:rPr>
          <w:rFonts w:cs="Arial"/>
        </w:rPr>
      </w:pPr>
      <w:r>
        <w:rPr>
          <w:rFonts w:cs="Arial"/>
        </w:rPr>
        <w:t>Pensiamo</w:t>
      </w:r>
      <w:r w:rsidR="003A4406" w:rsidRPr="009946CD">
        <w:rPr>
          <w:rFonts w:cs="Arial"/>
        </w:rPr>
        <w:t xml:space="preserve"> </w:t>
      </w:r>
      <w:r>
        <w:rPr>
          <w:rFonts w:cs="Arial"/>
        </w:rPr>
        <w:t>a</w:t>
      </w:r>
      <w:r w:rsidR="003A4406" w:rsidRPr="009946CD">
        <w:rPr>
          <w:rFonts w:cs="Arial"/>
        </w:rPr>
        <w:t>i media digitali, con la loro capacità di entrare dentro le pratiche quotidiane delle persone. Questa capacità dipende dal fatto che portabilità e connessione li rendono capaci di colonizzare i nostri (peraltro sempre più rari) non-tempi. Un non-tempo, per analogia con il non-luogo (</w:t>
      </w:r>
      <w:proofErr w:type="spellStart"/>
      <w:r w:rsidR="003A4406" w:rsidRPr="009946CD">
        <w:rPr>
          <w:rFonts w:cs="Arial"/>
        </w:rPr>
        <w:t>Augé</w:t>
      </w:r>
      <w:proofErr w:type="spellEnd"/>
      <w:r w:rsidR="003A4406" w:rsidRPr="009946CD">
        <w:rPr>
          <w:rFonts w:cs="Arial"/>
        </w:rPr>
        <w:t xml:space="preserve">, 1993), è un tempo non finalizzato a nulla di specifico. Sono non-tempi in questo senso i tempi del trasferimento e del viaggio, dell’attesa alla fermata dell’autobus, dell’inattività domestica dopo il pranzo o prima della cena. Tempi che tradizionalmente si potevano occupare leggendo o conversando con le persone (o più semplicemente stando in silenzio con se stessi) ma che oggi grazie alla presenza diffusa dei media spesso si spendono </w:t>
      </w:r>
      <w:proofErr w:type="spellStart"/>
      <w:r w:rsidR="003A4406" w:rsidRPr="009946CD">
        <w:rPr>
          <w:rFonts w:cs="Arial"/>
        </w:rPr>
        <w:t>messaggiando</w:t>
      </w:r>
      <w:proofErr w:type="spellEnd"/>
      <w:r w:rsidR="003A4406" w:rsidRPr="009946CD">
        <w:rPr>
          <w:rFonts w:cs="Arial"/>
        </w:rPr>
        <w:t xml:space="preserve">, telefonando, cercando compulsivamente qualcosa da fare in internet o </w:t>
      </w:r>
      <w:proofErr w:type="spellStart"/>
      <w:r w:rsidR="003A4406" w:rsidRPr="009946CD">
        <w:rPr>
          <w:rFonts w:cs="Arial"/>
        </w:rPr>
        <w:t>videogiocando</w:t>
      </w:r>
      <w:proofErr w:type="spellEnd"/>
      <w:r w:rsidR="003A4406" w:rsidRPr="009946CD">
        <w:rPr>
          <w:rFonts w:cs="Arial"/>
        </w:rPr>
        <w:t xml:space="preserve">. La controindicazione è triplice. Da una parte, dal punto di vista neurologico, si va a configurare una situazione di </w:t>
      </w:r>
      <w:proofErr w:type="spellStart"/>
      <w:r w:rsidR="003A4406" w:rsidRPr="009946CD">
        <w:rPr>
          <w:rFonts w:cs="Arial"/>
        </w:rPr>
        <w:t>iperstimolazione</w:t>
      </w:r>
      <w:proofErr w:type="spellEnd"/>
      <w:r w:rsidR="003A4406" w:rsidRPr="009946CD">
        <w:rPr>
          <w:rFonts w:cs="Arial"/>
        </w:rPr>
        <w:t xml:space="preserve"> che può produrre sovraccarico cognitivo (Carr, 2010). Dall’altra, dal punto di vista della personalità e del suo equilibrio, si possono creare le condizioni per le diverse forme di </w:t>
      </w:r>
      <w:proofErr w:type="spellStart"/>
      <w:r w:rsidR="003A4406" w:rsidRPr="009946CD">
        <w:rPr>
          <w:rFonts w:cs="Arial"/>
        </w:rPr>
        <w:t>addiction</w:t>
      </w:r>
      <w:proofErr w:type="spellEnd"/>
      <w:r w:rsidR="003A4406" w:rsidRPr="009946CD">
        <w:rPr>
          <w:rFonts w:cs="Arial"/>
        </w:rPr>
        <w:t xml:space="preserve"> (</w:t>
      </w:r>
      <w:proofErr w:type="spellStart"/>
      <w:r w:rsidR="003A4406" w:rsidRPr="009946CD">
        <w:rPr>
          <w:rFonts w:cs="Arial"/>
        </w:rPr>
        <w:t>Tonioni</w:t>
      </w:r>
      <w:proofErr w:type="spellEnd"/>
      <w:r w:rsidR="003A4406" w:rsidRPr="009946CD">
        <w:rPr>
          <w:rFonts w:cs="Arial"/>
        </w:rPr>
        <w:t xml:space="preserve">, 2011). Infine, in termini antropologici, si accetta che anche il tempo festivo venga invaso con la rumorosità dell’agire. È questo il senso profondo del precetto del sabato così come </w:t>
      </w:r>
      <w:proofErr w:type="spellStart"/>
      <w:r w:rsidR="003A4406" w:rsidRPr="009946CD">
        <w:rPr>
          <w:rFonts w:cs="Arial"/>
        </w:rPr>
        <w:t>Heschel</w:t>
      </w:r>
      <w:proofErr w:type="spellEnd"/>
      <w:r w:rsidR="003A4406" w:rsidRPr="009946CD">
        <w:rPr>
          <w:rFonts w:cs="Arial"/>
        </w:rPr>
        <w:t xml:space="preserve"> lo mette a fuoco nella sua riflessione: se tutto è </w:t>
      </w:r>
      <w:proofErr w:type="spellStart"/>
      <w:r w:rsidR="003A4406" w:rsidRPr="009946CD">
        <w:rPr>
          <w:rFonts w:cs="Arial"/>
        </w:rPr>
        <w:t>ferializzato</w:t>
      </w:r>
      <w:proofErr w:type="spellEnd"/>
      <w:r w:rsidR="003A4406" w:rsidRPr="009946CD">
        <w:rPr>
          <w:rFonts w:cs="Arial"/>
        </w:rPr>
        <w:t>, tutto è sottratto. Lo shopping center aperto anche di domenica, a tutte le ore, non è un ampliamento del ventaglio delle possibilità a nostra disposizione, ma repressione addizionale (</w:t>
      </w:r>
      <w:proofErr w:type="spellStart"/>
      <w:r w:rsidR="003A4406" w:rsidRPr="009946CD">
        <w:rPr>
          <w:rFonts w:cs="Arial"/>
        </w:rPr>
        <w:t>Marcuse</w:t>
      </w:r>
      <w:proofErr w:type="spellEnd"/>
      <w:r w:rsidR="003A4406" w:rsidRPr="009946CD">
        <w:rPr>
          <w:rFonts w:cs="Arial"/>
        </w:rPr>
        <w:t xml:space="preserve">, 1968) che ci toglie anche gli ultimi ritagli di tempo non produttivi. </w:t>
      </w:r>
    </w:p>
    <w:p w14:paraId="12780D95" w14:textId="77777777" w:rsidR="003A4406" w:rsidRPr="009946CD" w:rsidRDefault="003A4406" w:rsidP="003A4406">
      <w:pPr>
        <w:jc w:val="both"/>
        <w:rPr>
          <w:rFonts w:cs="Arial"/>
        </w:rPr>
      </w:pPr>
    </w:p>
    <w:p w14:paraId="22ADDAD5" w14:textId="77777777" w:rsidR="003A4406" w:rsidRPr="009946CD" w:rsidRDefault="003A4406" w:rsidP="003A4406">
      <w:pPr>
        <w:jc w:val="both"/>
        <w:rPr>
          <w:rFonts w:cs="Arial"/>
          <w:i/>
        </w:rPr>
      </w:pPr>
      <w:r w:rsidRPr="009946CD">
        <w:rPr>
          <w:rFonts w:cs="Arial"/>
          <w:i/>
        </w:rPr>
        <w:lastRenderedPageBreak/>
        <w:t>Lentezza</w:t>
      </w:r>
    </w:p>
    <w:p w14:paraId="02B0DEB8" w14:textId="77777777" w:rsidR="003A4406" w:rsidRPr="009946CD" w:rsidRDefault="003A4406" w:rsidP="003A4406">
      <w:pPr>
        <w:jc w:val="both"/>
        <w:rPr>
          <w:rFonts w:cs="Arial"/>
          <w:i/>
        </w:rPr>
      </w:pPr>
    </w:p>
    <w:p w14:paraId="565CFB4E" w14:textId="77777777" w:rsidR="003A4406" w:rsidRPr="009946CD" w:rsidRDefault="003A4406" w:rsidP="003A4406">
      <w:pPr>
        <w:jc w:val="both"/>
        <w:rPr>
          <w:rFonts w:cs="Arial"/>
        </w:rPr>
      </w:pPr>
      <w:r w:rsidRPr="009946CD">
        <w:rPr>
          <w:rFonts w:cs="Arial"/>
        </w:rPr>
        <w:t>Una delle contrapposizioni che il nostro tempo ha fissato, facendo degli estremi così polarizzati gli emblemi di due stili esistenziali, di due modelli culturali, è quella tra slow e fast. Tutto ciò che è tradizionale è di per sé lento, nel bene e nel male, laddove invece la velocità è prero</w:t>
      </w:r>
      <w:r w:rsidR="003E3253">
        <w:rPr>
          <w:rFonts w:cs="Arial"/>
        </w:rPr>
        <w:t>gativa del progresso, del nuovo</w:t>
      </w:r>
      <w:r w:rsidRPr="009946CD">
        <w:rPr>
          <w:rFonts w:cs="Arial"/>
        </w:rPr>
        <w:t xml:space="preserve">. I ragazzi di oggi sarebbero più pronti, più rapidi nell’acquisizione, “arriverebbero prima” sulle cose rispetto alle generazioni precedenti. Le ragioni sono spesso trovate nelle modificazioni che l’attenzione subirebbe in loro in virtù del quotidiano rapporto con le tecnologie. In modo particolare quel che viene sottolineato è la loro capacità di fare molte cose contemporaneamente (multitasking). Quando si </w:t>
      </w:r>
      <w:proofErr w:type="spellStart"/>
      <w:r w:rsidRPr="009946CD">
        <w:rPr>
          <w:rFonts w:cs="Arial"/>
        </w:rPr>
        <w:t>videogioca</w:t>
      </w:r>
      <w:proofErr w:type="spellEnd"/>
      <w:r w:rsidRPr="009946CD">
        <w:rPr>
          <w:rFonts w:cs="Arial"/>
        </w:rPr>
        <w:t xml:space="preserve"> è necessario che l’attenzione venga distribuita su più oggetti (la via d’uscita per guadagnare il livello successivo, i nemici che cercano di farti fuori, i bonus grazie ai quali aumentare la propria “vita”) e che il tempo della decisione e dell’esecuzione del compito sia rapido. </w:t>
      </w:r>
      <w:proofErr w:type="spellStart"/>
      <w:r w:rsidRPr="009946CD">
        <w:rPr>
          <w:rFonts w:cs="Arial"/>
        </w:rPr>
        <w:t>Videogiocand</w:t>
      </w:r>
      <w:r w:rsidR="003E3253">
        <w:rPr>
          <w:rFonts w:cs="Arial"/>
        </w:rPr>
        <w:t>o</w:t>
      </w:r>
      <w:proofErr w:type="spellEnd"/>
      <w:r w:rsidR="003E3253">
        <w:rPr>
          <w:rFonts w:cs="Arial"/>
        </w:rPr>
        <w:t xml:space="preserve"> ci si abitua a</w:t>
      </w:r>
      <w:r w:rsidRPr="009946CD">
        <w:rPr>
          <w:rFonts w:cs="Arial"/>
        </w:rPr>
        <w:t xml:space="preserve"> essere svelti, a fornire risposte in tempo reale. Si tratta di una competenza, non c’è dubbio: nelle organizzazioni complesse, oggi, c’è sempre più bisogno di soggetti capaci di multitasking. Il problema è che la rapidità esecutiva toglie inevitabilmente alla possibilità dell’approfondimento il tempo necessario. Calvino nelle sue </w:t>
      </w:r>
      <w:r w:rsidRPr="009946CD">
        <w:rPr>
          <w:rFonts w:cs="Arial"/>
          <w:i/>
        </w:rPr>
        <w:t>Lezioni americane</w:t>
      </w:r>
      <w:r w:rsidRPr="009946CD">
        <w:rPr>
          <w:rFonts w:cs="Arial"/>
        </w:rPr>
        <w:t xml:space="preserve"> (1993; 61)</w:t>
      </w:r>
      <w:r w:rsidR="003E3253">
        <w:rPr>
          <w:rFonts w:cs="Arial"/>
        </w:rPr>
        <w:t xml:space="preserve"> dice dello scrittore che </w:t>
      </w:r>
      <w:r w:rsidRPr="009946CD">
        <w:rPr>
          <w:rFonts w:cs="Arial"/>
        </w:rPr>
        <w:t>«deve tener conto di tempi diversi: il tempo di Mercurio e il tempo di Vulcano, un messaggio di immediatezza ottenuto a forza d’aggiustamenti pazienti e meticolosi; un’intuizione istantanea che appena formulata assume la definitività di ciò che non poteva essere altrimenti; ma anche il tempo che scorre senza altro intento che lasciare che i sentimenti e i pensieri si sedimentino, maturino, si distacchino da ogni impazienza e da ogni contingenza effimera».</w:t>
      </w:r>
    </w:p>
    <w:p w14:paraId="4821BD99" w14:textId="77777777" w:rsidR="003A4406" w:rsidRPr="009946CD" w:rsidRDefault="003A4406" w:rsidP="003A4406">
      <w:pPr>
        <w:jc w:val="both"/>
        <w:rPr>
          <w:rFonts w:cs="Arial"/>
        </w:rPr>
      </w:pPr>
    </w:p>
    <w:p w14:paraId="51737464" w14:textId="77777777" w:rsidR="003A4406" w:rsidRPr="009946CD" w:rsidRDefault="003A4406" w:rsidP="003A4406">
      <w:pPr>
        <w:jc w:val="both"/>
        <w:rPr>
          <w:rFonts w:cs="Arial"/>
          <w:i/>
        </w:rPr>
      </w:pPr>
      <w:r w:rsidRPr="009946CD">
        <w:rPr>
          <w:rFonts w:cs="Arial"/>
          <w:i/>
        </w:rPr>
        <w:t>Ripetizione</w:t>
      </w:r>
    </w:p>
    <w:p w14:paraId="55450A0D" w14:textId="77777777" w:rsidR="003A4406" w:rsidRPr="009946CD" w:rsidRDefault="003A4406" w:rsidP="003A4406">
      <w:pPr>
        <w:jc w:val="both"/>
        <w:rPr>
          <w:rFonts w:cs="Arial"/>
        </w:rPr>
      </w:pPr>
    </w:p>
    <w:p w14:paraId="549F79E0" w14:textId="77777777" w:rsidR="003A4406" w:rsidRPr="009946CD" w:rsidRDefault="003A4406" w:rsidP="003A4406">
      <w:pPr>
        <w:jc w:val="both"/>
        <w:rPr>
          <w:rFonts w:cs="Arial"/>
        </w:rPr>
      </w:pPr>
      <w:r w:rsidRPr="009946CD">
        <w:rPr>
          <w:rFonts w:cs="Arial"/>
        </w:rPr>
        <w:t>Proprio quest’ultima sottolineatura di Calvino, dedicata alla pazienza della sedimentazione, consente di mettere a fuoco un ulteriore elemento</w:t>
      </w:r>
      <w:r w:rsidR="003E3253">
        <w:rPr>
          <w:rFonts w:cs="Arial"/>
        </w:rPr>
        <w:t xml:space="preserve">. </w:t>
      </w:r>
      <w:r w:rsidRPr="009946CD">
        <w:rPr>
          <w:rFonts w:cs="Arial"/>
        </w:rPr>
        <w:t>Un</w:t>
      </w:r>
      <w:r w:rsidR="003E3253">
        <w:rPr>
          <w:rFonts w:cs="Arial"/>
        </w:rPr>
        <w:t>o</w:t>
      </w:r>
      <w:r w:rsidRPr="009946CD">
        <w:rPr>
          <w:rFonts w:cs="Arial"/>
        </w:rPr>
        <w:t xml:space="preserve"> degli effetti della virtualizzazione è (stato) quello di contrapporre drasticamente il modello tradizionale dell’apprendimento – quello mnemonico, basato sulla ripetizione del dato o del concetto da apprendere – con quello “tecnologico” il cui specifico sarebbe da cercare nel carattere fortemente esperienziale (</w:t>
      </w:r>
      <w:proofErr w:type="spellStart"/>
      <w:r w:rsidRPr="009946CD">
        <w:rPr>
          <w:rFonts w:cs="Arial"/>
          <w:i/>
        </w:rPr>
        <w:t>learning</w:t>
      </w:r>
      <w:proofErr w:type="spellEnd"/>
      <w:r w:rsidRPr="009946CD">
        <w:rPr>
          <w:rFonts w:cs="Arial"/>
          <w:i/>
        </w:rPr>
        <w:t xml:space="preserve"> by </w:t>
      </w:r>
      <w:proofErr w:type="spellStart"/>
      <w:r w:rsidRPr="009946CD">
        <w:rPr>
          <w:rFonts w:cs="Arial"/>
          <w:i/>
        </w:rPr>
        <w:t>doing</w:t>
      </w:r>
      <w:proofErr w:type="spellEnd"/>
      <w:r w:rsidRPr="009946CD">
        <w:rPr>
          <w:rFonts w:cs="Arial"/>
        </w:rPr>
        <w:t xml:space="preserve">) e nel forte coinvolgimento a livello di attivazione della curiosità e della motivazione che esso comporterebbe rispetto al soggetto che apprende. </w:t>
      </w:r>
    </w:p>
    <w:p w14:paraId="05136876" w14:textId="77777777" w:rsidR="003A4406" w:rsidRPr="009946CD" w:rsidRDefault="003A4406" w:rsidP="003A4406">
      <w:pPr>
        <w:jc w:val="both"/>
        <w:rPr>
          <w:rFonts w:cs="Arial"/>
        </w:rPr>
      </w:pPr>
      <w:r w:rsidRPr="009946CD">
        <w:rPr>
          <w:rFonts w:cs="Arial"/>
        </w:rPr>
        <w:t>Le ricerche recenti nell’ambito delle neuroscienze confermano alcune di queste idee: è provato che le emozioni (in questa area si possono includere anche i fattori motivazionali) influiscono sull’apprendimento, così come i fattori sociali e culturali (</w:t>
      </w:r>
      <w:proofErr w:type="spellStart"/>
      <w:r w:rsidRPr="009946CD">
        <w:rPr>
          <w:rFonts w:cs="Arial"/>
        </w:rPr>
        <w:t>Damasio</w:t>
      </w:r>
      <w:proofErr w:type="spellEnd"/>
      <w:r w:rsidRPr="009946CD">
        <w:rPr>
          <w:rFonts w:cs="Arial"/>
        </w:rPr>
        <w:t xml:space="preserve">, 1995; </w:t>
      </w:r>
      <w:proofErr w:type="spellStart"/>
      <w:r w:rsidRPr="009946CD">
        <w:rPr>
          <w:rFonts w:cs="Arial"/>
        </w:rPr>
        <w:t>Sousa</w:t>
      </w:r>
      <w:proofErr w:type="spellEnd"/>
      <w:r w:rsidRPr="009946CD">
        <w:rPr>
          <w:rFonts w:cs="Arial"/>
        </w:rPr>
        <w:t>, 2010). Ma proprio queste stesse ricerche evidenziano l’importanza della ripetizione ai fini della memorizzazione e dell’apprendimento. La memoria a breve termine si basa sul rinforzo delle relazioni sinaptiche tra neuroni e quest’ultime possono essere rinforzate proprio in virtù della ripetizione dello stimolo che produce come risposta l’attivazione di quella determinata relazione. Come sentenzia icasticamente il premio Nobel per la medicina Eric Kandel (2010; 214): «la pratica porta alla perfezione».</w:t>
      </w:r>
      <w:r w:rsidR="003E3253">
        <w:rPr>
          <w:rFonts w:cs="Arial"/>
        </w:rPr>
        <w:t xml:space="preserve"> </w:t>
      </w:r>
      <w:r w:rsidRPr="009946CD">
        <w:rPr>
          <w:rFonts w:cs="Arial"/>
        </w:rPr>
        <w:t xml:space="preserve">Non tutto è </w:t>
      </w:r>
      <w:proofErr w:type="spellStart"/>
      <w:r w:rsidRPr="009946CD">
        <w:rPr>
          <w:rFonts w:cs="Arial"/>
        </w:rPr>
        <w:t>morselage</w:t>
      </w:r>
      <w:proofErr w:type="spellEnd"/>
      <w:r w:rsidRPr="009946CD">
        <w:rPr>
          <w:rFonts w:cs="Arial"/>
        </w:rPr>
        <w:t>, acquisizione istantanea che si ottiene quasi per gioco, divertendosi; l’apprendimento richiede applicazione, fatica, pazienza. Porta frutti nel medio-lungo periodo: è un’indicazione importante.</w:t>
      </w:r>
    </w:p>
    <w:p w14:paraId="549B216D" w14:textId="77777777" w:rsidR="003A4406" w:rsidRPr="009946CD" w:rsidRDefault="003A4406" w:rsidP="003A4406">
      <w:pPr>
        <w:jc w:val="both"/>
        <w:rPr>
          <w:rFonts w:cs="Arial"/>
        </w:rPr>
      </w:pPr>
    </w:p>
    <w:p w14:paraId="0C726CC7" w14:textId="2893E274" w:rsidR="003A4406" w:rsidRDefault="00D12383" w:rsidP="003A4406">
      <w:pPr>
        <w:jc w:val="both"/>
        <w:rPr>
          <w:rFonts w:cs="Arial"/>
          <w:i/>
        </w:rPr>
      </w:pPr>
      <w:r>
        <w:rPr>
          <w:rFonts w:cs="Arial"/>
          <w:i/>
        </w:rPr>
        <w:t>4.</w:t>
      </w:r>
      <w:r w:rsidR="00CA0502">
        <w:rPr>
          <w:rFonts w:cs="Arial"/>
          <w:i/>
        </w:rPr>
        <w:t xml:space="preserve"> Dalla “vita sullo schermo” all’integrazione d</w:t>
      </w:r>
      <w:r w:rsidR="00B227FE">
        <w:rPr>
          <w:rFonts w:cs="Arial"/>
          <w:i/>
        </w:rPr>
        <w:t>i</w:t>
      </w:r>
      <w:r w:rsidR="00CA0502">
        <w:rPr>
          <w:rFonts w:cs="Arial"/>
          <w:i/>
        </w:rPr>
        <w:t xml:space="preserve"> comunicazione reale e virtuale</w:t>
      </w:r>
    </w:p>
    <w:p w14:paraId="1CC3D3D4" w14:textId="77777777" w:rsidR="003A4406" w:rsidRPr="009946CD" w:rsidRDefault="003A4406" w:rsidP="003A4406">
      <w:pPr>
        <w:jc w:val="both"/>
        <w:rPr>
          <w:rFonts w:cs="Arial"/>
        </w:rPr>
      </w:pPr>
    </w:p>
    <w:p w14:paraId="1FA23513" w14:textId="1E42F16F" w:rsidR="00F36A9E" w:rsidRPr="009946CD" w:rsidRDefault="00F36A9E" w:rsidP="00F36A9E">
      <w:pPr>
        <w:jc w:val="both"/>
      </w:pPr>
      <w:r w:rsidRPr="009946CD">
        <w:t xml:space="preserve">Quando si parla di CMC </w:t>
      </w:r>
      <w:r w:rsidR="00D12383">
        <w:t xml:space="preserve">(Comunicazione Mediata da Computer) </w:t>
      </w:r>
      <w:r w:rsidRPr="009946CD">
        <w:t xml:space="preserve">si fa riferimento a tutte quelle forme di interazione tra individui in cui tale interazione non avviene in modo diretto, ma attraverso la mediazione di un computer e grazie alle possibilità dischiuse dalla Rete. </w:t>
      </w:r>
      <w:r w:rsidRPr="009946CD">
        <w:lastRenderedPageBreak/>
        <w:t xml:space="preserve">Tradizionalmente, cioè fin dall’inizio della diffusione sociale della applicazioni di Internet, le forme che tale interazione assume sono quelle del newsgroup, della chat o dei </w:t>
      </w:r>
      <w:proofErr w:type="spellStart"/>
      <w:r w:rsidRPr="009946CD">
        <w:t>MUDs</w:t>
      </w:r>
      <w:proofErr w:type="spellEnd"/>
      <w:r w:rsidRPr="009946CD">
        <w:rPr>
          <w:rStyle w:val="Caratteredellanota"/>
        </w:rPr>
        <w:footnoteReference w:id="3"/>
      </w:r>
      <w:r w:rsidRPr="009946CD">
        <w:t>. La ristrettezza della banda di trasmissione costringe di fatto questa prima generazione di applicativi a privilegiare nella comunicazione la forma scritta. Questo produce alcune conseguenze che finiscono per portare in primo piano, nell’analisi che del fenomeno viene fatta, il tema della costruzione e della gestione dell’identità (</w:t>
      </w:r>
      <w:proofErr w:type="spellStart"/>
      <w:r w:rsidRPr="009946CD">
        <w:t>identity</w:t>
      </w:r>
      <w:proofErr w:type="spellEnd"/>
      <w:r w:rsidRPr="009946CD">
        <w:t xml:space="preserve"> play). Presentarsi agli altri attraverso un testo scritto libera gli interlocutori dal peso delle variabili sociali che invece sono ingombranti nella comunicazione in presenza con il risultato di rendere la comunicazione più diretta e disinibita; negli ambienti cui abbiamo fatto cenno normalmente ci si iscrive con un nickname, un nomignolo, che di fatto consente di coprire – se lo si desidera – la propria reale identità; infine, e proprio sulla scorta di quanto osservato riguardo al nickname, la Rete diviene uno spazio creativo entro cui immaginare il proprio Sé dandogli i contorni di qualcuno che spesso non si è, alimentando le forme della simulazione quando non dell’inganno.</w:t>
      </w:r>
    </w:p>
    <w:p w14:paraId="2CDAD133" w14:textId="77777777" w:rsidR="00F36A9E" w:rsidRPr="009946CD" w:rsidRDefault="00F36A9E" w:rsidP="00F36A9E">
      <w:pPr>
        <w:jc w:val="both"/>
      </w:pPr>
      <w:r w:rsidRPr="009946CD">
        <w:t xml:space="preserve">Di questo scenario risente tutta la prima generazione di studi, nella maggior parte dei casi di impostazione psicologica e clinica, che a partire dalla prima metà degli anni Novanta del secolo scorso si occupano della CMC salutandola come un’opportunità o un problema e comunque ponendola in relazione con una temperie culturale ancora segnata dal paradigma della post-modernità (Rivoltella, 2003). Si muove in particolare in questa direzione Sherry </w:t>
      </w:r>
      <w:proofErr w:type="spellStart"/>
      <w:r w:rsidRPr="009946CD">
        <w:t>Turkle</w:t>
      </w:r>
      <w:proofErr w:type="spellEnd"/>
      <w:r w:rsidRPr="009946CD">
        <w:t xml:space="preserve"> (1995), psicologa del MIT di Boston, cui si deve insieme a </w:t>
      </w:r>
      <w:proofErr w:type="spellStart"/>
      <w:r w:rsidRPr="009946CD">
        <w:t>Elisabeth</w:t>
      </w:r>
      <w:proofErr w:type="spellEnd"/>
      <w:r w:rsidRPr="009946CD">
        <w:t xml:space="preserve"> </w:t>
      </w:r>
      <w:proofErr w:type="spellStart"/>
      <w:r w:rsidRPr="009946CD">
        <w:t>Reid</w:t>
      </w:r>
      <w:proofErr w:type="spellEnd"/>
      <w:r w:rsidRPr="009946CD">
        <w:t xml:space="preserve"> (1991) l’apertura di una pista di ricerca centrata sul rapporto tra la rete e l’immagine e le forme del Sé, che negli anni successivi sarebbe stata assiduamente frequentata. </w:t>
      </w:r>
    </w:p>
    <w:p w14:paraId="61986D50" w14:textId="77777777" w:rsidR="00F36A9E" w:rsidRPr="009946CD" w:rsidRDefault="00F36A9E" w:rsidP="00F36A9E">
      <w:pPr>
        <w:jc w:val="both"/>
      </w:pPr>
      <w:r w:rsidRPr="009946CD">
        <w:t xml:space="preserve">La </w:t>
      </w:r>
      <w:proofErr w:type="spellStart"/>
      <w:r w:rsidRPr="009946CD">
        <w:t>Turkle</w:t>
      </w:r>
      <w:proofErr w:type="spellEnd"/>
      <w:r w:rsidRPr="009946CD">
        <w:t xml:space="preserve"> muove da una folgorante battuta di un giovane internauta che è in psicoterapia da lei, secondo il quale la vita reale altro non è se non “un’altra finestra aperta sul mio desktop”, per istituire una relazione tra questo tipo di esperienza e le teorizzazioni postmoderniste sulla morte del soggetto e la frantumazione del sé in una collazione di io multipli nella società contemporanea. La </w:t>
      </w:r>
      <w:proofErr w:type="spellStart"/>
      <w:r w:rsidRPr="009946CD">
        <w:t>Turkle</w:t>
      </w:r>
      <w:proofErr w:type="spellEnd"/>
      <w:r w:rsidRPr="009946CD">
        <w:t xml:space="preserve"> osserva che quel che prima dell’avvento di Internet pareva essere una raffinata astrazione filosofica (come immaginarsi un io multiplo?), di fatto per chi naviga e frequenta ambienti di CMC costituisce un’esperienza quotidiana: non solo posso essere diversi “me stesso” a secondo della conversazione che sto intrattenendo, ma posso sostenere più conversazioni allo stesso tempo tenendo aperte in contemporanea più sessioni di comunicazione sul mio computer. Qui, come si diceva, la lettura del fatto culturale può essere duplice e di segno opposto. Si può privilegiare una lettura clinica, e allora questa dislocazione del soggetto in più conversazioni, questa sua </w:t>
      </w:r>
      <w:proofErr w:type="spellStart"/>
      <w:r w:rsidRPr="009946CD">
        <w:t>pluricollocazione</w:t>
      </w:r>
      <w:proofErr w:type="spellEnd"/>
      <w:r w:rsidRPr="009946CD">
        <w:t>, può essere considerata una conferma della avvenuta frantumazione dell’io (</w:t>
      </w:r>
      <w:proofErr w:type="spellStart"/>
      <w:r w:rsidRPr="009946CD">
        <w:t>Turkle</w:t>
      </w:r>
      <w:proofErr w:type="spellEnd"/>
      <w:r w:rsidRPr="009946CD">
        <w:t xml:space="preserve">, 1995) o quanto meno di un suo decentramento che sancirebbe la liquidazione della modernità che proprio sulla centralità del soggetto era stata costruita (Poster, 1990). Oppure si può salutare l’avvenuta emancipazione della possibilità del soggetto di esprimersi rispetto ai vincoli del </w:t>
      </w:r>
      <w:r w:rsidRPr="009946CD">
        <w:rPr>
          <w:i/>
        </w:rPr>
        <w:t xml:space="preserve">hic et </w:t>
      </w:r>
      <w:proofErr w:type="spellStart"/>
      <w:r w:rsidRPr="009946CD">
        <w:rPr>
          <w:i/>
        </w:rPr>
        <w:t>nunc</w:t>
      </w:r>
      <w:proofErr w:type="spellEnd"/>
      <w:r w:rsidRPr="009946CD">
        <w:t>: la “vita sullo schermo” in quest’ottica non rappresenterebbe un decadimento, quanto piuttosto una fase ulteriore dell’umanità caratterizzata da una super-vita, vita all’ennesima potenza proprio perché libera dal corpo (</w:t>
      </w:r>
      <w:proofErr w:type="spellStart"/>
      <w:r w:rsidRPr="009946CD">
        <w:t>Rheingold</w:t>
      </w:r>
      <w:proofErr w:type="spellEnd"/>
      <w:r w:rsidRPr="009946CD">
        <w:t>, 1993).</w:t>
      </w:r>
    </w:p>
    <w:p w14:paraId="2FA68376" w14:textId="77777777" w:rsidR="00F36A9E" w:rsidRPr="009946CD" w:rsidRDefault="00F36A9E" w:rsidP="00F36A9E">
      <w:pPr>
        <w:jc w:val="both"/>
      </w:pPr>
      <w:r w:rsidRPr="009946CD">
        <w:t xml:space="preserve">A dire il vero il tema della dialettica uno-molteplice per dire del rapporto che lega l’unicità della persona con le sue manifestazioni sociali non è nuovo. In campo sociologico già </w:t>
      </w:r>
      <w:proofErr w:type="spellStart"/>
      <w:r w:rsidRPr="009946CD">
        <w:t>Goffman</w:t>
      </w:r>
      <w:proofErr w:type="spellEnd"/>
      <w:r w:rsidRPr="009946CD">
        <w:t xml:space="preserve"> (1959) e dopo di lui </w:t>
      </w:r>
      <w:proofErr w:type="spellStart"/>
      <w:r w:rsidRPr="009946CD">
        <w:t>Meyrowitz</w:t>
      </w:r>
      <w:proofErr w:type="spellEnd"/>
      <w:r w:rsidRPr="009946CD">
        <w:t xml:space="preserve"> (1985) e </w:t>
      </w:r>
      <w:proofErr w:type="spellStart"/>
      <w:r w:rsidRPr="009946CD">
        <w:t>Slevin</w:t>
      </w:r>
      <w:proofErr w:type="spellEnd"/>
      <w:r w:rsidRPr="009946CD">
        <w:t xml:space="preserve"> (2000) lo hanno sostenuto, quest’ultimi </w:t>
      </w:r>
      <w:r w:rsidRPr="009946CD">
        <w:lastRenderedPageBreak/>
        <w:t>proprio in relazione ai nuovi spazi di comunicazione aperti dalla Rete. Assumendo la metafora del teatro come criterio di interpretazione dell’agire sociale, è facile mostrare come in fondo ciascuno di noi giochi ruoli diversi sui diversi palcoscenici</w:t>
      </w:r>
      <w:r w:rsidRPr="009946CD">
        <w:rPr>
          <w:rStyle w:val="Caratteredellanota"/>
        </w:rPr>
        <w:footnoteReference w:id="4"/>
      </w:r>
      <w:r w:rsidRPr="009946CD">
        <w:t xml:space="preserve"> che nelle abituali interazioni è chiamato a calcare. Il mio profilo di azione in quanto marito, è diverso da quello di padre, o da quello professionale: ma ciascuno di questi ruoli sociali non  comporta alcuna frantumazione nel mio Io. Essi possono convivere perché di fatto io sono tutte quelle cose: marito, padre, professionista, ecc. La comparsa di Internet costituisce soltanto la possibilità di aggiungere agli scenari di azione che socialmente nel nostro quotidiano popoliamo, altri scenari di azione (Rivoltella, 2003). Come già </w:t>
      </w:r>
      <w:proofErr w:type="spellStart"/>
      <w:r w:rsidRPr="009946CD">
        <w:t>Wynn</w:t>
      </w:r>
      <w:proofErr w:type="spellEnd"/>
      <w:r w:rsidRPr="009946CD">
        <w:t xml:space="preserve"> &amp; Katz (1997) avevano osservato, l’idea dell’identità come di qualcosa che può essere “recitata” in più sfere di vita precede sicuramente l’avvento di Internet ed è sufficientemente fondata già ben prima della rivoluzione telematica.</w:t>
      </w:r>
    </w:p>
    <w:p w14:paraId="3AE36871" w14:textId="77777777" w:rsidR="00F36A9E" w:rsidRPr="009946CD" w:rsidRDefault="00F36A9E" w:rsidP="00F36A9E">
      <w:pPr>
        <w:jc w:val="both"/>
      </w:pPr>
      <w:r w:rsidRPr="009946CD">
        <w:t>Quest’ultimo accenno ridimensiona l’enfasi che, come abbiamo visto, buona parte della ricerca ha garantito a Internet come nuovo spazio di costruzione dell’identità e si inserisce nel coro delle voci che a tale riguardo già avevano fatto registrare la loro posizione critica. Alcuni autori, ad esempio, hanno fatto notare che a prescindere dalle potenzialità di Internet in funzione della simulazione delle identità, la maggior parte degli utenti della Rete tendono comunque a costruire identità online che non sono molto diverse dalle loro identità offline (</w:t>
      </w:r>
      <w:proofErr w:type="spellStart"/>
      <w:r w:rsidRPr="009946CD">
        <w:t>Baym</w:t>
      </w:r>
      <w:proofErr w:type="spellEnd"/>
      <w:r w:rsidRPr="009946CD">
        <w:t>, 1998): la vita quotidiana smentisce, insomma, le teorizzazioni postmoderniste sulla frammentazione dell’Io e la virtualizzazione dei rapporti interpersonali. Come già facevamo notare, «Internet è solo uno spazio per la costruzione dell’identità, indipendentemente dal confine tra online e offline» (</w:t>
      </w:r>
      <w:proofErr w:type="spellStart"/>
      <w:r w:rsidRPr="009946CD">
        <w:t>Hine</w:t>
      </w:r>
      <w:proofErr w:type="spellEnd"/>
      <w:r w:rsidRPr="009946CD">
        <w:t>, 2000).</w:t>
      </w:r>
    </w:p>
    <w:p w14:paraId="412A8E1E" w14:textId="77777777" w:rsidR="00F36A9E" w:rsidRPr="009946CD" w:rsidRDefault="00F36A9E" w:rsidP="00F36A9E">
      <w:pPr>
        <w:jc w:val="both"/>
      </w:pPr>
      <w:r w:rsidRPr="009946CD">
        <w:t xml:space="preserve">Questa indicazione sottintende o forse anticipa una più generale riconfigurazione concettuale cui nella comprensione dei fenomeni della Rete si è assistito negli ultimi anni. Inizialmente, anche in relazione al problema della costruzione dell’identità, quel che aveva prevalso era la contrapposizione di reale e virtuale, dove il reale era l’offline (la “vita vera”) e il virtuale tutto ciò che passava invece nello spazio impalpabile di Internet. Era così possibile avere “amici virtuali”, archiviare i propri materiali in un “hard-disk virtuale”, effettuare visite di “musei virtuali”, ecc.  </w:t>
      </w:r>
    </w:p>
    <w:p w14:paraId="189AF14A" w14:textId="77777777" w:rsidR="00F36A9E" w:rsidRPr="009946CD" w:rsidRDefault="00F36A9E" w:rsidP="00F36A9E">
      <w:pPr>
        <w:jc w:val="both"/>
      </w:pPr>
      <w:r w:rsidRPr="009946CD">
        <w:t xml:space="preserve">Nei confronti di questa contrapposizione ben presto è stata presa posizione dal punto di vista teorico. Come Levy (1995) ha fatto notare con la sua analisi, a </w:t>
      </w:r>
      <w:proofErr w:type="spellStart"/>
      <w:r w:rsidRPr="009946CD">
        <w:t>rigor</w:t>
      </w:r>
      <w:proofErr w:type="spellEnd"/>
      <w:r w:rsidRPr="009946CD">
        <w:t xml:space="preserve"> di termini il contrario di virtuale non è reale, ma attuale. Il latino </w:t>
      </w:r>
      <w:proofErr w:type="spellStart"/>
      <w:r w:rsidRPr="009946CD">
        <w:t>virtus</w:t>
      </w:r>
      <w:proofErr w:type="spellEnd"/>
      <w:r w:rsidRPr="009946CD">
        <w:t xml:space="preserve"> (da cui virtuale) indica infatti la potenza, ovvero aristotelicamente un modo d’essere che consiste nel dinamismo e dell’instabilità: quando qualcosa è in potenza potrebbe attualizzarsi, ma ancora in atto non è. Tuttavia ciò non toglie nulla alla sua realtà. Questo vale per le immagini di sintesi, per il testo di una chat, per le pagine di un sito Web: certo non si può dire che non siano reali, tant’è vero che sono percepibili, ci passano i nostri discorsi, ci forniscono informazioni su cui basarci nelle nostre occupazioni quotidiane.</w:t>
      </w:r>
    </w:p>
    <w:p w14:paraId="0B2755F0" w14:textId="14E1A328" w:rsidR="00F36A9E" w:rsidRPr="009946CD" w:rsidRDefault="00F36A9E" w:rsidP="00F36A9E">
      <w:pPr>
        <w:jc w:val="both"/>
      </w:pPr>
      <w:r w:rsidRPr="009946CD">
        <w:t xml:space="preserve">Questo tentativo di riconfigurazione teorica è stato rinforzato da qualche anno dallo sviluppo stesso delle tecnologie di comunicazione. Facciamo riferimento in modo particolare all’avvento del Web 2.0, alla comparsa di applicazioni informatiche integrate con compiti </w:t>
      </w:r>
      <w:proofErr w:type="spellStart"/>
      <w:r w:rsidRPr="009946CD">
        <w:t>real</w:t>
      </w:r>
      <w:proofErr w:type="spellEnd"/>
      <w:r w:rsidRPr="009946CD">
        <w:t xml:space="preserve"> life, alla diffusione del telefono cellulare e in particolare degli </w:t>
      </w:r>
      <w:proofErr w:type="spellStart"/>
      <w:r w:rsidRPr="009946CD">
        <w:t>smartphone</w:t>
      </w:r>
      <w:proofErr w:type="spellEnd"/>
      <w:r w:rsidRPr="009946CD">
        <w:t xml:space="preserve"> multifunzione. Il dato comune a tutte queste forme è l’assottigliarsi fino a scomparire del confine tra reale e virtuale, tra “mondo della Rete” e “mondo della vita”. La nostra “vita sullo schermo” non è altro dalla nostra vita </w:t>
      </w:r>
      <w:r w:rsidRPr="009946CD">
        <w:rPr>
          <w:i/>
        </w:rPr>
        <w:t>tout court</w:t>
      </w:r>
      <w:r w:rsidRPr="009946CD">
        <w:t xml:space="preserve">: ciò a cui ci troviamo di fronte è una “virtualità reale” o, </w:t>
      </w:r>
      <w:r w:rsidRPr="009946CD">
        <w:lastRenderedPageBreak/>
        <w:t>meglio ancora, una realtà aumentata, prolungata oltre i limiti di spazio e tempo che tradizionalmente la limitavano, proprio grazie ai dispositivi tecnologici.</w:t>
      </w:r>
    </w:p>
    <w:p w14:paraId="7F18988C" w14:textId="77777777" w:rsidR="00F36A9E" w:rsidRPr="009946CD" w:rsidRDefault="00F36A9E" w:rsidP="00F36A9E">
      <w:pPr>
        <w:jc w:val="both"/>
      </w:pPr>
      <w:r w:rsidRPr="009946CD">
        <w:t xml:space="preserve">Per quanto riguarda il Web 2.0 l’impatto più rilevante che esso ha avuto sul piano sociale è la nascita di una miriade di social network proprio attorno agli interessi o alle relazioni condivisi all’interno dell’applicativo o del servizio. In </w:t>
      </w:r>
      <w:proofErr w:type="spellStart"/>
      <w:r w:rsidRPr="009946CD">
        <w:rPr>
          <w:i/>
        </w:rPr>
        <w:t>Facebook</w:t>
      </w:r>
      <w:proofErr w:type="spellEnd"/>
      <w:r w:rsidRPr="009946CD">
        <w:t xml:space="preserve"> non si incontrano amici virtuali, si mantengono i contatti con le persone che normalmente si frequentano, oppure si riallacciano legami da anni allentati se non addirittura smarriti. Lo stesso vale per gli adolescenti che tutti i pomeriggi, poche ore dopo essersi lasciati a scuola, si ritrovano in </w:t>
      </w:r>
      <w:r w:rsidRPr="009946CD">
        <w:rPr>
          <w:i/>
        </w:rPr>
        <w:t>Messenger</w:t>
      </w:r>
      <w:r w:rsidRPr="009946CD">
        <w:t xml:space="preserve"> per proseguire l’interazione con i loro compagni e amici. In buona sostanza, il “nuovo Web” non surroga o sostituisce la realtà “reale”: semplicemente si colloca in continuità rispetto ad essa amplificando le possibilità di comunicazione dei soggetti.</w:t>
      </w:r>
    </w:p>
    <w:p w14:paraId="6DA1342F" w14:textId="77777777" w:rsidR="00F36A9E" w:rsidRPr="009946CD" w:rsidRDefault="00F36A9E" w:rsidP="00F36A9E">
      <w:pPr>
        <w:jc w:val="both"/>
      </w:pPr>
      <w:r w:rsidRPr="009946CD">
        <w:t xml:space="preserve">La stessa integrazione tra mondo dentro e fuori della Rete si sperimenta in molti servizi telematici sorti e sviluppati in relazione con i compiti </w:t>
      </w:r>
      <w:proofErr w:type="spellStart"/>
      <w:r w:rsidRPr="009946CD">
        <w:t>real</w:t>
      </w:r>
      <w:proofErr w:type="spellEnd"/>
      <w:r w:rsidRPr="009946CD">
        <w:t xml:space="preserve"> life che devono agevolare. È il caso di </w:t>
      </w:r>
      <w:proofErr w:type="spellStart"/>
      <w:r w:rsidRPr="009946CD">
        <w:rPr>
          <w:i/>
        </w:rPr>
        <w:t>Bookerang</w:t>
      </w:r>
      <w:proofErr w:type="spellEnd"/>
      <w:r w:rsidRPr="009946CD">
        <w:rPr>
          <w:rStyle w:val="Caratteredellanota"/>
          <w:i/>
        </w:rPr>
        <w:footnoteReference w:id="5"/>
      </w:r>
      <w:r w:rsidRPr="009946CD">
        <w:t xml:space="preserve">, un social network italiano che consente alle persone di condividere in rete i propri desideri di acquisto librario. Così, per fare un regalo a un amico è sufficiente verificare quale libro desidererebbe, recarsi in libreria e comprarlo. Ma si può anche fare riferimento all’ultima generazione dei videogiochi di rete multiutente noti come </w:t>
      </w:r>
      <w:r w:rsidRPr="009946CD">
        <w:rPr>
          <w:i/>
        </w:rPr>
        <w:t>Alternative Reality Game</w:t>
      </w:r>
      <w:r w:rsidRPr="009946CD">
        <w:t xml:space="preserve">. Si tratta di giochi </w:t>
      </w:r>
      <w:proofErr w:type="spellStart"/>
      <w:r w:rsidRPr="009946CD">
        <w:t>crossmediali</w:t>
      </w:r>
      <w:proofErr w:type="spellEnd"/>
      <w:r w:rsidRPr="009946CD">
        <w:t xml:space="preserve"> basati su esperienze ludiche che si sviluppano attraverso ambienti e strumenti diversi, dal cellulare a Internet, come quello allestito a San Diego, in California, dalla distribuzione dell’ultimo film della saga di Batman, </w:t>
      </w:r>
      <w:r w:rsidRPr="009946CD">
        <w:rPr>
          <w:i/>
        </w:rPr>
        <w:t>Il cavaliere oscuro</w:t>
      </w:r>
      <w:r w:rsidRPr="009946CD">
        <w:t xml:space="preserve">: una caccia al tesoro che ha visto coinvolti centinaia di appassionati vestiti da joker e impegnati a decifrare indizi tra Internet e gli spazi urbani. Ancora più “normali” (perché lo sono gradualmente diventati) sono i fenomeni del </w:t>
      </w:r>
      <w:proofErr w:type="spellStart"/>
      <w:r w:rsidRPr="009946CD">
        <w:rPr>
          <w:i/>
        </w:rPr>
        <w:t>cohousing</w:t>
      </w:r>
      <w:proofErr w:type="spellEnd"/>
      <w:r w:rsidRPr="009946CD">
        <w:t xml:space="preserve"> e del </w:t>
      </w:r>
      <w:r w:rsidRPr="009946CD">
        <w:rPr>
          <w:i/>
        </w:rPr>
        <w:t xml:space="preserve">car </w:t>
      </w:r>
      <w:proofErr w:type="spellStart"/>
      <w:r w:rsidRPr="009946CD">
        <w:rPr>
          <w:i/>
        </w:rPr>
        <w:t>sharing</w:t>
      </w:r>
      <w:proofErr w:type="spellEnd"/>
      <w:r w:rsidRPr="009946CD">
        <w:t xml:space="preserve">. Nel primo caso si tratta di single o di famiglie che attraverso Internet scelgono di aggregarsi per condividere (e abbattere) le spese legate all’abitazione; nel secondo caso a essere condivisa, attraverso un servizio Internet o telefonico, è l’auto, con effetti benefici sulla razionalizzazione degli spostamenti e i costi annui di gestione. In questo solco si inserisce l’esperienza dei Gruppi di Acquisto Solidale (GAS), ovvero gruppi di consumatori che per razionalizzare la spesa legata agli alimenti ed evitare i costi della distribuzione si aggregano per organizzare gli acquisti direttamente dai produttori. Anche in questo caso la Rete è catalizzatore e fulcro di una pratica che nasce come esigenza e ritorna come ricaduta decisamente nello spazio del </w:t>
      </w:r>
      <w:proofErr w:type="spellStart"/>
      <w:r w:rsidRPr="009946CD">
        <w:t>real</w:t>
      </w:r>
      <w:proofErr w:type="spellEnd"/>
      <w:r w:rsidRPr="009946CD">
        <w:t xml:space="preserve"> life</w:t>
      </w:r>
      <w:r w:rsidRPr="009946CD">
        <w:rPr>
          <w:rStyle w:val="Caratteredellanota"/>
        </w:rPr>
        <w:footnoteReference w:id="6"/>
      </w:r>
      <w:r w:rsidRPr="009946CD">
        <w:t xml:space="preserve">. </w:t>
      </w:r>
    </w:p>
    <w:p w14:paraId="5C5BDCB1" w14:textId="77777777" w:rsidR="00F36A9E" w:rsidRPr="009946CD" w:rsidRDefault="00F36A9E" w:rsidP="00F36A9E">
      <w:pPr>
        <w:jc w:val="both"/>
      </w:pPr>
      <w:r w:rsidRPr="009946CD">
        <w:t>Ma sicuramente è la diffusione del telefono mobile ad avere inciso in profondità sulla ridefinizione del rapporto tra reale e virtuale. Per la sua portabilità e l’immediatezza della sua interfaccia (caso mirabile in cui il computer è veramente “scomparso” dentro un artefatto, secondo le indicazioni di Norman, 1998) il cellulare, infatti, non è più percepito come uno strumento, ma viene vissuto come una vera e propria protesi del nostro corpo grazie alla quale chiamare, essere chiamati, mandare e ricevere messaggi, controllare gli appuntamenti in agenda, scattare una fotografia, entrare in Internet, ecc. Lo dimostra il fatto che nessuno di noi si immagina di rimanerne privo (quando lo si dimentica a casa all’inizio di una giornata, si torna a riprenderlo), ma anche il dato di una sua presenza significativa all’interno dei rapporti tra pari e delle relazioni intergenerazionali: in famiglia, ad esempio, il cellulare sempre più si configura come un dispositivo sociale attorno a cui si giocano dinamiche “realissime”, come la richiesta di libertà e la volontà di controllo, la domanda di educazione e la capacità dell’adulto di darvi risposta (Brancati, Ajello, Rivoltella, 2009).</w:t>
      </w:r>
    </w:p>
    <w:p w14:paraId="4B2E689D" w14:textId="77777777" w:rsidR="003A4406" w:rsidRPr="009946CD" w:rsidRDefault="003A4406" w:rsidP="003A4406">
      <w:pPr>
        <w:jc w:val="both"/>
        <w:rPr>
          <w:rFonts w:cs="Arial"/>
        </w:rPr>
      </w:pPr>
    </w:p>
    <w:p w14:paraId="4B79BBC7" w14:textId="254ED456" w:rsidR="009946CD" w:rsidRPr="009946CD" w:rsidRDefault="00CA0502" w:rsidP="00F51A6A">
      <w:pPr>
        <w:jc w:val="both"/>
        <w:rPr>
          <w:rFonts w:cs="Arial"/>
        </w:rPr>
      </w:pPr>
      <w:r w:rsidRPr="00BE5B70">
        <w:br w:type="page"/>
      </w:r>
    </w:p>
    <w:p w14:paraId="536632C8" w14:textId="77777777" w:rsidR="003A4406" w:rsidRPr="009946CD" w:rsidRDefault="003A4406" w:rsidP="003A4406">
      <w:pPr>
        <w:jc w:val="both"/>
        <w:rPr>
          <w:rFonts w:cs="Arial"/>
        </w:rPr>
      </w:pPr>
    </w:p>
    <w:p w14:paraId="12B6F29C" w14:textId="77777777" w:rsidR="003A4406" w:rsidRPr="009946CD" w:rsidRDefault="003A4406" w:rsidP="003A4406">
      <w:pPr>
        <w:jc w:val="both"/>
        <w:rPr>
          <w:rFonts w:cs="Arial"/>
          <w:b/>
        </w:rPr>
      </w:pPr>
      <w:r w:rsidRPr="009946CD">
        <w:rPr>
          <w:rFonts w:cs="Arial"/>
          <w:b/>
        </w:rPr>
        <w:t>Bibliografia</w:t>
      </w:r>
    </w:p>
    <w:p w14:paraId="0F85F6E2" w14:textId="77777777" w:rsidR="003A4406" w:rsidRDefault="003A4406" w:rsidP="003A4406">
      <w:pPr>
        <w:jc w:val="both"/>
        <w:rPr>
          <w:rFonts w:cs="Arial"/>
          <w:b/>
        </w:rPr>
      </w:pPr>
    </w:p>
    <w:p w14:paraId="789D17EA" w14:textId="77777777" w:rsidR="00CA0502" w:rsidRDefault="00CA0502" w:rsidP="006C45FD">
      <w:pPr>
        <w:jc w:val="both"/>
        <w:rPr>
          <w:rFonts w:cs="Arial"/>
        </w:rPr>
      </w:pPr>
    </w:p>
    <w:p w14:paraId="215CF606" w14:textId="77777777" w:rsidR="006C45FD" w:rsidRPr="009946CD" w:rsidRDefault="006C45FD" w:rsidP="006C45FD">
      <w:pPr>
        <w:jc w:val="both"/>
        <w:rPr>
          <w:rFonts w:cs="Arial"/>
        </w:rPr>
      </w:pPr>
      <w:r w:rsidRPr="009946CD">
        <w:rPr>
          <w:rFonts w:cs="Arial"/>
        </w:rPr>
        <w:t xml:space="preserve">ARDRIZZO, G. (ed.)(2002). </w:t>
      </w:r>
      <w:r w:rsidRPr="009946CD">
        <w:rPr>
          <w:rFonts w:cs="Arial"/>
          <w:i/>
        </w:rPr>
        <w:t>L’esilio del tempo</w:t>
      </w:r>
      <w:r w:rsidRPr="009946CD">
        <w:rPr>
          <w:rFonts w:cs="Arial"/>
        </w:rPr>
        <w:t xml:space="preserve">. Roma. </w:t>
      </w:r>
      <w:proofErr w:type="spellStart"/>
      <w:r w:rsidRPr="009946CD">
        <w:rPr>
          <w:rFonts w:cs="Arial"/>
        </w:rPr>
        <w:t>Meltemi</w:t>
      </w:r>
      <w:proofErr w:type="spellEnd"/>
      <w:r w:rsidRPr="009946CD">
        <w:rPr>
          <w:rFonts w:cs="Arial"/>
        </w:rPr>
        <w:t>.</w:t>
      </w:r>
    </w:p>
    <w:p w14:paraId="06570752" w14:textId="77777777" w:rsidR="006C45FD" w:rsidRPr="009946CD" w:rsidRDefault="006C45FD" w:rsidP="006C45FD">
      <w:pPr>
        <w:jc w:val="both"/>
        <w:rPr>
          <w:rFonts w:cs="Arial"/>
        </w:rPr>
      </w:pPr>
    </w:p>
    <w:p w14:paraId="53C07EAC" w14:textId="77777777" w:rsidR="006C45FD" w:rsidRPr="00B227FE" w:rsidRDefault="006C45FD" w:rsidP="006C45FD">
      <w:pPr>
        <w:jc w:val="both"/>
        <w:rPr>
          <w:lang w:val="en-US"/>
        </w:rPr>
      </w:pPr>
      <w:r w:rsidRPr="009946CD">
        <w:t xml:space="preserve">AUGÉ, M. (1993). </w:t>
      </w:r>
      <w:r w:rsidRPr="009946CD">
        <w:rPr>
          <w:i/>
        </w:rPr>
        <w:t>Non luoghi</w:t>
      </w:r>
      <w:r w:rsidRPr="009946CD">
        <w:t xml:space="preserve">. </w:t>
      </w:r>
      <w:r w:rsidRPr="00B227FE">
        <w:rPr>
          <w:lang w:val="en-US"/>
        </w:rPr>
        <w:t xml:space="preserve">Milano: </w:t>
      </w:r>
      <w:proofErr w:type="spellStart"/>
      <w:r w:rsidRPr="00B227FE">
        <w:rPr>
          <w:lang w:val="en-US"/>
        </w:rPr>
        <w:t>Eleuthera</w:t>
      </w:r>
      <w:proofErr w:type="spellEnd"/>
      <w:r w:rsidRPr="00B227FE">
        <w:rPr>
          <w:lang w:val="en-US"/>
        </w:rPr>
        <w:t>.</w:t>
      </w:r>
    </w:p>
    <w:p w14:paraId="1AC87AEE" w14:textId="77777777" w:rsidR="006C45FD" w:rsidRPr="00B227FE" w:rsidRDefault="006C45FD" w:rsidP="003A4406">
      <w:pPr>
        <w:jc w:val="both"/>
        <w:rPr>
          <w:rFonts w:cs="Arial"/>
          <w:b/>
          <w:lang w:val="en-US"/>
        </w:rPr>
      </w:pPr>
    </w:p>
    <w:p w14:paraId="70777546" w14:textId="77777777" w:rsidR="00D12383" w:rsidRPr="009946CD" w:rsidRDefault="00D12383" w:rsidP="00D12383">
      <w:pPr>
        <w:jc w:val="both"/>
        <w:rPr>
          <w:lang w:val="en-GB"/>
        </w:rPr>
      </w:pPr>
      <w:r w:rsidRPr="009946CD">
        <w:rPr>
          <w:lang w:val="en-GB"/>
        </w:rPr>
        <w:t xml:space="preserve">BAYM, N. (1998). The emergence of on-line community. </w:t>
      </w:r>
      <w:r w:rsidRPr="00B227FE">
        <w:rPr>
          <w:lang w:val="en-US"/>
        </w:rPr>
        <w:t xml:space="preserve">In S.G. JONES (ed.) </w:t>
      </w:r>
      <w:r w:rsidRPr="009946CD">
        <w:rPr>
          <w:i/>
          <w:lang w:val="en-GB"/>
        </w:rPr>
        <w:t>Cybersociety2.0: Revisiting Computer Mediated Communication and Community</w:t>
      </w:r>
      <w:r w:rsidRPr="009946CD">
        <w:rPr>
          <w:lang w:val="en-GB"/>
        </w:rPr>
        <w:t>. Thousand Oaks (CA): Sage, pp. 35-68.</w:t>
      </w:r>
    </w:p>
    <w:p w14:paraId="31DAFB09" w14:textId="77777777" w:rsidR="00D12383" w:rsidRPr="00B227FE" w:rsidRDefault="00D12383" w:rsidP="00D12383">
      <w:pPr>
        <w:rPr>
          <w:lang w:val="en-US"/>
        </w:rPr>
      </w:pPr>
    </w:p>
    <w:p w14:paraId="0E9BC5FB" w14:textId="77777777" w:rsidR="00CA0502" w:rsidRPr="00C40988" w:rsidRDefault="00CA0502" w:rsidP="00CA0502">
      <w:pPr>
        <w:jc w:val="both"/>
        <w:rPr>
          <w:lang w:val="en-GB"/>
        </w:rPr>
      </w:pPr>
      <w:r w:rsidRPr="00C40988">
        <w:rPr>
          <w:lang w:val="en-GB"/>
        </w:rPr>
        <w:t xml:space="preserve">BOYD, D. (2007). Why Youth (Heart) Social Network Sites: The Role of Networked Publics in Teenage Social Life. In D. Buckingham (ed.). </w:t>
      </w:r>
      <w:r w:rsidRPr="00C40988">
        <w:rPr>
          <w:i/>
          <w:iCs/>
          <w:lang w:val="en-GB"/>
        </w:rPr>
        <w:t>Youth, Identity, and Digital Media</w:t>
      </w:r>
      <w:r w:rsidRPr="00C40988">
        <w:rPr>
          <w:lang w:val="en-GB"/>
        </w:rPr>
        <w:t>. Cambridge (Ma): MIT Press.</w:t>
      </w:r>
    </w:p>
    <w:p w14:paraId="65CD434D" w14:textId="77777777" w:rsidR="00CA0502" w:rsidRPr="00B227FE" w:rsidRDefault="00CA0502" w:rsidP="00D12383">
      <w:pPr>
        <w:rPr>
          <w:lang w:val="en-US"/>
        </w:rPr>
      </w:pPr>
    </w:p>
    <w:p w14:paraId="38DD64CF" w14:textId="77777777" w:rsidR="00D12383" w:rsidRPr="009946CD" w:rsidRDefault="00D12383" w:rsidP="00D12383">
      <w:pPr>
        <w:jc w:val="both"/>
      </w:pPr>
      <w:r w:rsidRPr="009946CD">
        <w:t xml:space="preserve">BRANCATI, D., AJELLO, A., RIVOLTELLA, P.C. (2009). </w:t>
      </w:r>
      <w:r w:rsidRPr="009946CD">
        <w:rPr>
          <w:i/>
        </w:rPr>
        <w:t>Guinzaglio elettronico</w:t>
      </w:r>
      <w:r w:rsidRPr="009946CD">
        <w:t>. Roma: Donzelli.</w:t>
      </w:r>
    </w:p>
    <w:p w14:paraId="20711931" w14:textId="77777777" w:rsidR="00D12383" w:rsidRPr="009946CD" w:rsidRDefault="00D12383" w:rsidP="00D12383"/>
    <w:p w14:paraId="2DE024EC" w14:textId="77777777" w:rsidR="00D12383" w:rsidRPr="009946CD" w:rsidRDefault="00D12383" w:rsidP="00D12383">
      <w:pPr>
        <w:jc w:val="both"/>
        <w:rPr>
          <w:lang w:val="de-DE"/>
        </w:rPr>
      </w:pPr>
      <w:r w:rsidRPr="009946CD">
        <w:t xml:space="preserve">BROADBENT, S. (2009). </w:t>
      </w:r>
      <w:r w:rsidRPr="00B227FE">
        <w:rPr>
          <w:i/>
          <w:lang w:val="en-US"/>
        </w:rPr>
        <w:t xml:space="preserve">The </w:t>
      </w:r>
      <w:proofErr w:type="spellStart"/>
      <w:r w:rsidRPr="00B227FE">
        <w:rPr>
          <w:i/>
          <w:lang w:val="en-US"/>
        </w:rPr>
        <w:t>Democratisation</w:t>
      </w:r>
      <w:proofErr w:type="spellEnd"/>
      <w:r w:rsidRPr="00B227FE">
        <w:rPr>
          <w:i/>
          <w:lang w:val="en-US"/>
        </w:rPr>
        <w:t xml:space="preserve"> of Intimacy</w:t>
      </w:r>
      <w:r w:rsidRPr="00B227FE">
        <w:rPr>
          <w:lang w:val="en-US"/>
        </w:rPr>
        <w:t xml:space="preserve">. </w:t>
      </w:r>
      <w:r w:rsidRPr="009946CD">
        <w:rPr>
          <w:lang w:val="de-DE"/>
        </w:rPr>
        <w:t xml:space="preserve">In Internet, URL: </w:t>
      </w:r>
      <w:hyperlink r:id="rId7" w:history="1">
        <w:r w:rsidRPr="00B227FE">
          <w:rPr>
            <w:rStyle w:val="Collegamentoipertestuale"/>
            <w:lang w:val="en-US"/>
          </w:rPr>
          <w:t>http://www.usagewatch.org/detail.php?idcat=3&amp;id=74</w:t>
        </w:r>
      </w:hyperlink>
      <w:r w:rsidRPr="009946CD">
        <w:rPr>
          <w:lang w:val="de-DE"/>
        </w:rPr>
        <w:t xml:space="preserve">. </w:t>
      </w:r>
    </w:p>
    <w:p w14:paraId="3D48EAFA" w14:textId="77777777" w:rsidR="005B5172" w:rsidRDefault="005B5172" w:rsidP="005B5172">
      <w:pPr>
        <w:jc w:val="both"/>
        <w:rPr>
          <w:lang w:val="fr-FR"/>
        </w:rPr>
      </w:pPr>
    </w:p>
    <w:p w14:paraId="316B3AFC" w14:textId="7550433D" w:rsidR="003E3253" w:rsidRPr="009946CD" w:rsidRDefault="00D12383" w:rsidP="003E3253">
      <w:pPr>
        <w:jc w:val="both"/>
        <w:rPr>
          <w:rFonts w:cs="Arial"/>
        </w:rPr>
      </w:pPr>
      <w:r w:rsidRPr="009946CD">
        <w:rPr>
          <w:rFonts w:cs="Arial"/>
        </w:rPr>
        <w:t xml:space="preserve">CALVINO, I. </w:t>
      </w:r>
      <w:r w:rsidR="003E3253" w:rsidRPr="009946CD">
        <w:rPr>
          <w:rFonts w:cs="Arial"/>
        </w:rPr>
        <w:t xml:space="preserve">(1993). </w:t>
      </w:r>
      <w:r w:rsidR="003E3253" w:rsidRPr="009946CD">
        <w:rPr>
          <w:rFonts w:cs="Arial"/>
          <w:i/>
        </w:rPr>
        <w:t>Lezioni americane. Sei proposte per il prossimo millennio</w:t>
      </w:r>
      <w:r w:rsidR="003E3253" w:rsidRPr="009946CD">
        <w:rPr>
          <w:rFonts w:cs="Arial"/>
        </w:rPr>
        <w:t>. Milano: Mondadori.</w:t>
      </w:r>
    </w:p>
    <w:p w14:paraId="79C297EE" w14:textId="77777777" w:rsidR="003E3253" w:rsidRPr="00C40988" w:rsidRDefault="003E3253" w:rsidP="005B5172">
      <w:pPr>
        <w:jc w:val="both"/>
        <w:rPr>
          <w:lang w:val="fr-FR"/>
        </w:rPr>
      </w:pPr>
    </w:p>
    <w:p w14:paraId="394B831E" w14:textId="77777777" w:rsidR="005B5172" w:rsidRPr="00C40988" w:rsidRDefault="005B5172" w:rsidP="005B5172">
      <w:pPr>
        <w:jc w:val="both"/>
        <w:rPr>
          <w:lang w:val="fr-FR"/>
        </w:rPr>
      </w:pPr>
      <w:r w:rsidRPr="00C40988">
        <w:rPr>
          <w:lang w:val="fr-FR"/>
        </w:rPr>
        <w:t xml:space="preserve">CARON, A., CARONIA, L. (2006). </w:t>
      </w:r>
      <w:r w:rsidRPr="00C40988">
        <w:rPr>
          <w:i/>
          <w:iCs/>
          <w:lang w:val="fr-FR"/>
        </w:rPr>
        <w:t>Cultures mobiles</w:t>
      </w:r>
      <w:r w:rsidRPr="00C40988">
        <w:rPr>
          <w:lang w:val="fr-FR"/>
        </w:rPr>
        <w:t xml:space="preserve">. </w:t>
      </w:r>
      <w:proofErr w:type="spellStart"/>
      <w:r w:rsidRPr="00C40988">
        <w:rPr>
          <w:lang w:val="fr-FR"/>
        </w:rPr>
        <w:t>Montreal</w:t>
      </w:r>
      <w:proofErr w:type="spellEnd"/>
      <w:r w:rsidRPr="00C40988">
        <w:rPr>
          <w:lang w:val="fr-FR"/>
        </w:rPr>
        <w:t xml:space="preserve">: Editions de l'Université de </w:t>
      </w:r>
      <w:proofErr w:type="spellStart"/>
      <w:r w:rsidRPr="00C40988">
        <w:rPr>
          <w:lang w:val="fr-FR"/>
        </w:rPr>
        <w:t>Montreal</w:t>
      </w:r>
      <w:proofErr w:type="spellEnd"/>
      <w:r w:rsidRPr="00C40988">
        <w:rPr>
          <w:lang w:val="fr-FR"/>
        </w:rPr>
        <w:t>.</w:t>
      </w:r>
    </w:p>
    <w:p w14:paraId="20F1E0E7" w14:textId="77777777" w:rsidR="005B5172" w:rsidRDefault="005B5172" w:rsidP="005B5172">
      <w:pPr>
        <w:jc w:val="both"/>
        <w:rPr>
          <w:lang w:val="fr-FR"/>
        </w:rPr>
      </w:pPr>
    </w:p>
    <w:p w14:paraId="7A4DD0EF" w14:textId="77777777" w:rsidR="006C45FD" w:rsidRPr="009946CD" w:rsidRDefault="006C45FD" w:rsidP="006C45FD">
      <w:pPr>
        <w:jc w:val="both"/>
        <w:rPr>
          <w:rFonts w:cs="Arial"/>
        </w:rPr>
      </w:pPr>
      <w:r w:rsidRPr="009946CD">
        <w:rPr>
          <w:rFonts w:cs="Arial"/>
        </w:rPr>
        <w:t>CARR, N. (2010). I</w:t>
      </w:r>
      <w:r w:rsidRPr="009946CD">
        <w:rPr>
          <w:rFonts w:cs="Arial"/>
          <w:i/>
        </w:rPr>
        <w:t>nternet ci rende stupidi?</w:t>
      </w:r>
      <w:r w:rsidRPr="009946CD">
        <w:rPr>
          <w:rFonts w:cs="Arial"/>
        </w:rPr>
        <w:t xml:space="preserve"> Milano: Raffaello Cortina.</w:t>
      </w:r>
    </w:p>
    <w:p w14:paraId="16556AEC" w14:textId="77777777" w:rsidR="006C45FD" w:rsidRPr="00C40988" w:rsidRDefault="006C45FD" w:rsidP="005B5172">
      <w:pPr>
        <w:jc w:val="both"/>
        <w:rPr>
          <w:lang w:val="fr-FR"/>
        </w:rPr>
      </w:pPr>
    </w:p>
    <w:p w14:paraId="65F38A37" w14:textId="77777777" w:rsidR="003E3253" w:rsidRDefault="00791934" w:rsidP="00791934">
      <w:pPr>
        <w:jc w:val="both"/>
      </w:pPr>
      <w:r>
        <w:t xml:space="preserve">COLOMBO, F. (2011). </w:t>
      </w:r>
      <w:r w:rsidRPr="00FB001B">
        <w:rPr>
          <w:i/>
        </w:rPr>
        <w:t>Come i social media aiutano le democrazie</w:t>
      </w:r>
      <w:r>
        <w:t>. Vita e Pensiero, 2, aprile 2011, pp. 48-54.</w:t>
      </w:r>
    </w:p>
    <w:p w14:paraId="4B0A5FCF" w14:textId="77777777" w:rsidR="003E3253" w:rsidRPr="009946CD" w:rsidRDefault="003E3253" w:rsidP="003E3253">
      <w:pPr>
        <w:jc w:val="both"/>
        <w:rPr>
          <w:rFonts w:cs="Arial"/>
        </w:rPr>
      </w:pPr>
    </w:p>
    <w:p w14:paraId="680A5D64" w14:textId="159D74AC" w:rsidR="003E3253" w:rsidRPr="003E3253" w:rsidRDefault="00D12383" w:rsidP="00791934">
      <w:pPr>
        <w:jc w:val="both"/>
        <w:rPr>
          <w:rFonts w:cs="Arial"/>
        </w:rPr>
      </w:pPr>
      <w:r w:rsidRPr="009946CD">
        <w:rPr>
          <w:rFonts w:cs="Arial"/>
        </w:rPr>
        <w:t xml:space="preserve">DAMASIO, A. </w:t>
      </w:r>
      <w:r w:rsidR="003E3253" w:rsidRPr="009946CD">
        <w:rPr>
          <w:rFonts w:cs="Arial"/>
        </w:rPr>
        <w:t xml:space="preserve">(1995). </w:t>
      </w:r>
      <w:r w:rsidR="003E3253" w:rsidRPr="009946CD">
        <w:rPr>
          <w:rFonts w:cs="Arial"/>
          <w:i/>
        </w:rPr>
        <w:t>L’errore di Cartesio</w:t>
      </w:r>
      <w:r w:rsidR="003E3253">
        <w:rPr>
          <w:rFonts w:cs="Arial"/>
        </w:rPr>
        <w:t>. Milano: Adelphi.</w:t>
      </w:r>
    </w:p>
    <w:p w14:paraId="70ADB352" w14:textId="77777777" w:rsidR="00791934" w:rsidRDefault="00791934" w:rsidP="00791934">
      <w:pPr>
        <w:jc w:val="both"/>
      </w:pPr>
    </w:p>
    <w:p w14:paraId="52C54381" w14:textId="77777777" w:rsidR="00791934" w:rsidRPr="00B227FE" w:rsidRDefault="00791934" w:rsidP="00791934">
      <w:pPr>
        <w:jc w:val="both"/>
        <w:rPr>
          <w:lang w:val="en-US"/>
        </w:rPr>
      </w:pPr>
      <w:r>
        <w:t>DE KERKHOVE, D., TURSI, A. (</w:t>
      </w:r>
      <w:proofErr w:type="spellStart"/>
      <w:r>
        <w:t>eds</w:t>
      </w:r>
      <w:proofErr w:type="spellEnd"/>
      <w:r>
        <w:t xml:space="preserve">.)(2006). </w:t>
      </w:r>
      <w:r>
        <w:rPr>
          <w:i/>
          <w:iCs/>
        </w:rPr>
        <w:t>Dopo la democrazia? Il potere e la sfera pubblica nell'era delle reti</w:t>
      </w:r>
      <w:r>
        <w:t xml:space="preserve">. </w:t>
      </w:r>
      <w:r w:rsidRPr="00B227FE">
        <w:rPr>
          <w:lang w:val="en-US"/>
        </w:rPr>
        <w:t xml:space="preserve">Milano: </w:t>
      </w:r>
      <w:proofErr w:type="spellStart"/>
      <w:r w:rsidRPr="00B227FE">
        <w:rPr>
          <w:lang w:val="en-US"/>
        </w:rPr>
        <w:t>Apogeo</w:t>
      </w:r>
      <w:proofErr w:type="spellEnd"/>
      <w:r w:rsidRPr="00B227FE">
        <w:rPr>
          <w:lang w:val="en-US"/>
        </w:rPr>
        <w:t>.</w:t>
      </w:r>
    </w:p>
    <w:p w14:paraId="5A115070" w14:textId="77777777" w:rsidR="00CA0502" w:rsidRPr="00B227FE" w:rsidRDefault="00CA0502" w:rsidP="00791934">
      <w:pPr>
        <w:jc w:val="both"/>
        <w:rPr>
          <w:lang w:val="en-US"/>
        </w:rPr>
      </w:pPr>
    </w:p>
    <w:p w14:paraId="0D22597E" w14:textId="77777777" w:rsidR="00CA0502" w:rsidRPr="009946CD" w:rsidRDefault="00CA0502" w:rsidP="00CA0502">
      <w:pPr>
        <w:jc w:val="both"/>
      </w:pPr>
      <w:r w:rsidRPr="00B227FE">
        <w:rPr>
          <w:lang w:val="en-US"/>
        </w:rPr>
        <w:t xml:space="preserve">GOFFMAN, E. (1959). </w:t>
      </w:r>
      <w:r w:rsidRPr="00B227FE">
        <w:rPr>
          <w:i/>
          <w:iCs/>
          <w:lang w:val="en-US"/>
        </w:rPr>
        <w:t xml:space="preserve">The </w:t>
      </w:r>
      <w:proofErr w:type="spellStart"/>
      <w:r w:rsidRPr="00B227FE">
        <w:rPr>
          <w:i/>
          <w:iCs/>
          <w:lang w:val="en-US"/>
        </w:rPr>
        <w:t>Prese</w:t>
      </w:r>
      <w:r w:rsidRPr="009946CD">
        <w:rPr>
          <w:i/>
          <w:iCs/>
          <w:lang w:val="en-GB"/>
        </w:rPr>
        <w:t>ntation</w:t>
      </w:r>
      <w:proofErr w:type="spellEnd"/>
      <w:r w:rsidRPr="009946CD">
        <w:rPr>
          <w:i/>
          <w:iCs/>
          <w:lang w:val="en-GB"/>
        </w:rPr>
        <w:t xml:space="preserve"> of Self in Everyday Life</w:t>
      </w:r>
      <w:r w:rsidRPr="009946CD">
        <w:rPr>
          <w:lang w:val="en-GB"/>
        </w:rPr>
        <w:t xml:space="preserve">. </w:t>
      </w:r>
      <w:r w:rsidRPr="00B227FE">
        <w:t xml:space="preserve">New York: </w:t>
      </w:r>
      <w:proofErr w:type="spellStart"/>
      <w:r w:rsidRPr="00B227FE">
        <w:t>Doubleday</w:t>
      </w:r>
      <w:proofErr w:type="spellEnd"/>
      <w:r w:rsidRPr="00B227FE">
        <w:t xml:space="preserve">. </w:t>
      </w:r>
      <w:proofErr w:type="spellStart"/>
      <w:r w:rsidRPr="00B227FE">
        <w:t>Tr</w:t>
      </w:r>
      <w:proofErr w:type="spellEnd"/>
      <w:r w:rsidRPr="00B227FE">
        <w:t xml:space="preserve">. </w:t>
      </w:r>
      <w:proofErr w:type="spellStart"/>
      <w:r w:rsidRPr="00B227FE">
        <w:t>it</w:t>
      </w:r>
      <w:proofErr w:type="spellEnd"/>
      <w:r w:rsidRPr="00B227FE">
        <w:t>.</w:t>
      </w:r>
      <w:r w:rsidRPr="009946CD">
        <w:t xml:space="preserve">, </w:t>
      </w:r>
      <w:r w:rsidRPr="009946CD">
        <w:rPr>
          <w:i/>
        </w:rPr>
        <w:t>La vita quotidiana come rappresentazione</w:t>
      </w:r>
      <w:r w:rsidRPr="009946CD">
        <w:t>. Bologna: Il Mulino.</w:t>
      </w:r>
    </w:p>
    <w:p w14:paraId="74BB894C" w14:textId="77777777" w:rsidR="00791934" w:rsidRDefault="00791934" w:rsidP="00791934">
      <w:pPr>
        <w:jc w:val="both"/>
      </w:pPr>
    </w:p>
    <w:p w14:paraId="598F15DB" w14:textId="77777777" w:rsidR="00791934" w:rsidRDefault="00791934" w:rsidP="00791934">
      <w:pPr>
        <w:jc w:val="both"/>
      </w:pPr>
      <w:r>
        <w:t xml:space="preserve">GRANIERI, G. (2005). </w:t>
      </w:r>
      <w:r>
        <w:rPr>
          <w:i/>
          <w:iCs/>
        </w:rPr>
        <w:t>Blog Generation</w:t>
      </w:r>
      <w:r>
        <w:t>. Roma: Laterza.</w:t>
      </w:r>
    </w:p>
    <w:p w14:paraId="6146461A" w14:textId="77777777" w:rsidR="00791934" w:rsidRPr="00B227FE" w:rsidRDefault="00791934" w:rsidP="00791934">
      <w:pPr>
        <w:autoSpaceDE w:val="0"/>
        <w:jc w:val="both"/>
        <w:rPr>
          <w:rFonts w:cs="Arial"/>
          <w:iCs/>
        </w:rPr>
      </w:pPr>
    </w:p>
    <w:p w14:paraId="5FFC4197" w14:textId="77777777" w:rsidR="006C45FD" w:rsidRDefault="006C45FD" w:rsidP="006C45FD">
      <w:pPr>
        <w:jc w:val="both"/>
        <w:rPr>
          <w:rFonts w:cs="Arial"/>
        </w:rPr>
      </w:pPr>
      <w:r w:rsidRPr="009946CD">
        <w:rPr>
          <w:rFonts w:cs="Arial"/>
        </w:rPr>
        <w:t xml:space="preserve">HESCHEL, A.J. (2001). </w:t>
      </w:r>
      <w:r w:rsidRPr="009946CD">
        <w:rPr>
          <w:rFonts w:cs="Arial"/>
          <w:i/>
        </w:rPr>
        <w:t>Il saba</w:t>
      </w:r>
      <w:r w:rsidRPr="009946CD">
        <w:rPr>
          <w:rFonts w:cs="Arial"/>
        </w:rPr>
        <w:t>to. Milano: Garzanti.</w:t>
      </w:r>
    </w:p>
    <w:p w14:paraId="533EDC7D" w14:textId="77777777" w:rsidR="00CA0502" w:rsidRDefault="00CA0502" w:rsidP="006C45FD">
      <w:pPr>
        <w:jc w:val="both"/>
        <w:rPr>
          <w:rFonts w:cs="Arial"/>
        </w:rPr>
      </w:pPr>
    </w:p>
    <w:p w14:paraId="11F51D93" w14:textId="77777777" w:rsidR="00CA0502" w:rsidRPr="00B227FE" w:rsidRDefault="00CA0502" w:rsidP="00CA0502">
      <w:pPr>
        <w:rPr>
          <w:lang w:val="en-US"/>
        </w:rPr>
      </w:pPr>
      <w:r w:rsidRPr="009946CD">
        <w:t xml:space="preserve">HINE, C. (2000). </w:t>
      </w:r>
      <w:r w:rsidRPr="009946CD">
        <w:rPr>
          <w:i/>
        </w:rPr>
        <w:t xml:space="preserve">Virtual </w:t>
      </w:r>
      <w:proofErr w:type="spellStart"/>
      <w:r w:rsidRPr="009946CD">
        <w:rPr>
          <w:i/>
        </w:rPr>
        <w:t>Ethnography</w:t>
      </w:r>
      <w:proofErr w:type="spellEnd"/>
      <w:r w:rsidRPr="009946CD">
        <w:t xml:space="preserve">. </w:t>
      </w:r>
      <w:r w:rsidRPr="00B227FE">
        <w:rPr>
          <w:lang w:val="en-US"/>
        </w:rPr>
        <w:t>Thousand Oaks: Sage.</w:t>
      </w:r>
    </w:p>
    <w:p w14:paraId="639F1E98" w14:textId="77777777" w:rsidR="00CA0502" w:rsidRDefault="00CA0502" w:rsidP="00791934">
      <w:pPr>
        <w:autoSpaceDE w:val="0"/>
        <w:jc w:val="both"/>
        <w:rPr>
          <w:rFonts w:cs="Arial"/>
          <w:iCs/>
          <w:lang w:val="en-GB"/>
        </w:rPr>
      </w:pPr>
    </w:p>
    <w:p w14:paraId="5344188F" w14:textId="77777777" w:rsidR="00791934" w:rsidRPr="009946CD" w:rsidRDefault="00791934" w:rsidP="00791934">
      <w:pPr>
        <w:autoSpaceDE w:val="0"/>
        <w:jc w:val="both"/>
        <w:rPr>
          <w:rFonts w:cs="Arial"/>
          <w:iCs/>
        </w:rPr>
      </w:pPr>
      <w:r w:rsidRPr="009946CD">
        <w:rPr>
          <w:rFonts w:cs="Arial"/>
          <w:iCs/>
          <w:lang w:val="en-GB"/>
        </w:rPr>
        <w:t xml:space="preserve">ITO, M. (2010). </w:t>
      </w:r>
      <w:r w:rsidRPr="009946CD">
        <w:rPr>
          <w:rFonts w:cs="Arial"/>
          <w:i/>
          <w:iCs/>
          <w:lang w:val="en-GB"/>
        </w:rPr>
        <w:t xml:space="preserve">Hanging out, Messing around, and </w:t>
      </w:r>
      <w:proofErr w:type="spellStart"/>
      <w:r w:rsidRPr="009946CD">
        <w:rPr>
          <w:rFonts w:cs="Arial"/>
          <w:i/>
          <w:iCs/>
          <w:lang w:val="en-GB"/>
        </w:rPr>
        <w:t>Geeking</w:t>
      </w:r>
      <w:proofErr w:type="spellEnd"/>
      <w:r w:rsidRPr="009946CD">
        <w:rPr>
          <w:rFonts w:cs="Arial"/>
          <w:i/>
          <w:iCs/>
          <w:lang w:val="en-GB"/>
        </w:rPr>
        <w:t xml:space="preserve"> out. Kids Living and Learning with New Media</w:t>
      </w:r>
      <w:r w:rsidRPr="009946CD">
        <w:rPr>
          <w:rFonts w:cs="Arial"/>
          <w:iCs/>
          <w:lang w:val="en-GB"/>
        </w:rPr>
        <w:t xml:space="preserve">. </w:t>
      </w:r>
      <w:r w:rsidRPr="009946CD">
        <w:rPr>
          <w:rFonts w:cs="Arial"/>
          <w:iCs/>
        </w:rPr>
        <w:t>Cambridge (Ma.): MIT Press.</w:t>
      </w:r>
    </w:p>
    <w:p w14:paraId="766F0CF9" w14:textId="77777777" w:rsidR="00791934" w:rsidRDefault="00791934" w:rsidP="00F36A9E">
      <w:pPr>
        <w:jc w:val="both"/>
      </w:pPr>
    </w:p>
    <w:p w14:paraId="1D51A34C" w14:textId="77777777" w:rsidR="00F36A9E" w:rsidRDefault="009946CD" w:rsidP="00F36A9E">
      <w:pPr>
        <w:jc w:val="both"/>
      </w:pPr>
      <w:r w:rsidRPr="009946CD">
        <w:t>HIMANEN, P</w:t>
      </w:r>
      <w:r w:rsidR="00F36A9E" w:rsidRPr="009946CD">
        <w:t xml:space="preserve">. (2001). </w:t>
      </w:r>
      <w:r w:rsidR="00F36A9E" w:rsidRPr="009946CD">
        <w:rPr>
          <w:i/>
          <w:iCs/>
        </w:rPr>
        <w:t>L'etica hacker e lo spirito dell'età dell'informazione</w:t>
      </w:r>
      <w:r w:rsidR="00F36A9E" w:rsidRPr="009946CD">
        <w:t>. Milano: Feltrinelli.</w:t>
      </w:r>
    </w:p>
    <w:p w14:paraId="5FF25161" w14:textId="77777777" w:rsidR="003E3253" w:rsidRDefault="003E3253" w:rsidP="00F36A9E">
      <w:pPr>
        <w:jc w:val="both"/>
      </w:pPr>
    </w:p>
    <w:p w14:paraId="6E28EDF9" w14:textId="5DDCD504" w:rsidR="003E3253" w:rsidRPr="00B227FE" w:rsidRDefault="00D12383" w:rsidP="003E3253">
      <w:pPr>
        <w:pStyle w:val="NormaleWeb"/>
        <w:spacing w:before="0" w:beforeAutospacing="0" w:after="0" w:afterAutospacing="0" w:line="200" w:lineRule="atLeast"/>
        <w:jc w:val="both"/>
        <w:textAlignment w:val="baseline"/>
        <w:rPr>
          <w:rFonts w:asciiTheme="minorHAnsi" w:hAnsiTheme="minorHAnsi" w:cs="Arial"/>
        </w:rPr>
      </w:pPr>
      <w:r w:rsidRPr="009946CD">
        <w:rPr>
          <w:rFonts w:asciiTheme="minorHAnsi" w:hAnsiTheme="minorHAnsi" w:cs="Arial"/>
        </w:rPr>
        <w:t>KANDEL, E. R.</w:t>
      </w:r>
      <w:r>
        <w:rPr>
          <w:rFonts w:asciiTheme="minorHAnsi" w:hAnsiTheme="minorHAnsi" w:cs="Arial"/>
        </w:rPr>
        <w:t xml:space="preserve"> </w:t>
      </w:r>
      <w:r w:rsidRPr="009946CD">
        <w:rPr>
          <w:rFonts w:asciiTheme="minorHAnsi" w:hAnsiTheme="minorHAnsi" w:cs="Arial"/>
        </w:rPr>
        <w:t>(</w:t>
      </w:r>
      <w:r w:rsidR="003E3253" w:rsidRPr="009946CD">
        <w:rPr>
          <w:rFonts w:asciiTheme="minorHAnsi" w:hAnsiTheme="minorHAnsi" w:cs="Arial"/>
        </w:rPr>
        <w:t xml:space="preserve">2010). </w:t>
      </w:r>
      <w:r w:rsidR="003E3253" w:rsidRPr="009946CD">
        <w:rPr>
          <w:rFonts w:asciiTheme="minorHAnsi" w:hAnsiTheme="minorHAnsi" w:cs="Arial"/>
          <w:i/>
        </w:rPr>
        <w:t>Alla ricerca della memoria. La storia di una nuova scienza della mente</w:t>
      </w:r>
      <w:r w:rsidR="003E3253" w:rsidRPr="009946CD">
        <w:rPr>
          <w:rFonts w:asciiTheme="minorHAnsi" w:hAnsiTheme="minorHAnsi" w:cs="Arial"/>
        </w:rPr>
        <w:t xml:space="preserve">. </w:t>
      </w:r>
      <w:r w:rsidR="003E3253" w:rsidRPr="00B227FE">
        <w:rPr>
          <w:rFonts w:asciiTheme="minorHAnsi" w:hAnsiTheme="minorHAnsi" w:cs="Arial"/>
        </w:rPr>
        <w:t xml:space="preserve">Torino: Codice. </w:t>
      </w:r>
    </w:p>
    <w:p w14:paraId="7C4B5C96" w14:textId="77777777" w:rsidR="00CA0502" w:rsidRPr="009946CD" w:rsidRDefault="00CA0502" w:rsidP="00CA0502"/>
    <w:p w14:paraId="58818800" w14:textId="5C3830B7" w:rsidR="00CA0502" w:rsidRPr="00CA0502" w:rsidRDefault="00CA0502" w:rsidP="00CA0502">
      <w:pPr>
        <w:jc w:val="both"/>
        <w:rPr>
          <w:rFonts w:cs="Arial"/>
          <w:color w:val="000000"/>
          <w:kern w:val="1"/>
          <w:lang w:val="fr-FR"/>
        </w:rPr>
      </w:pPr>
      <w:r w:rsidRPr="009946CD">
        <w:rPr>
          <w:kern w:val="1"/>
          <w:lang w:val="fr-FR"/>
        </w:rPr>
        <w:t xml:space="preserve">LEVY, P. (1995). </w:t>
      </w:r>
      <w:r w:rsidRPr="009946CD">
        <w:rPr>
          <w:rStyle w:val="apple-style-span"/>
          <w:rFonts w:cs="Arial"/>
          <w:i/>
          <w:color w:val="000000"/>
          <w:kern w:val="1"/>
          <w:lang w:val="fr-FR"/>
        </w:rPr>
        <w:t>Qu'est-ce que le</w:t>
      </w:r>
      <w:r w:rsidRPr="009946CD">
        <w:rPr>
          <w:rStyle w:val="apple-converted-space"/>
          <w:rFonts w:cs="Arial"/>
          <w:i/>
          <w:color w:val="000000"/>
          <w:kern w:val="1"/>
          <w:lang w:val="fr-FR"/>
        </w:rPr>
        <w:t> </w:t>
      </w:r>
      <w:r w:rsidRPr="009946CD">
        <w:rPr>
          <w:rStyle w:val="Enfasicorsivo"/>
          <w:rFonts w:cs="Arial"/>
          <w:bCs/>
          <w:color w:val="000000"/>
          <w:kern w:val="1"/>
          <w:lang w:val="fr-FR"/>
        </w:rPr>
        <w:t>virtuel</w:t>
      </w:r>
      <w:r w:rsidRPr="009946CD">
        <w:rPr>
          <w:rStyle w:val="apple-style-span"/>
          <w:rFonts w:cs="Arial"/>
          <w:i/>
          <w:color w:val="000000"/>
          <w:kern w:val="1"/>
          <w:lang w:val="fr-FR"/>
        </w:rPr>
        <w:t>?</w:t>
      </w:r>
      <w:r>
        <w:rPr>
          <w:rStyle w:val="apple-style-span"/>
          <w:rFonts w:cs="Arial"/>
          <w:i/>
          <w:color w:val="000000"/>
          <w:kern w:val="1"/>
          <w:lang w:val="fr-FR"/>
        </w:rPr>
        <w:t xml:space="preserve"> </w:t>
      </w:r>
      <w:r w:rsidRPr="009946CD">
        <w:rPr>
          <w:rStyle w:val="apple-style-span"/>
          <w:rFonts w:cs="Arial"/>
          <w:color w:val="000000"/>
          <w:kern w:val="1"/>
          <w:lang w:val="fr-FR"/>
        </w:rPr>
        <w:t xml:space="preserve">Paris: La </w:t>
      </w:r>
      <w:proofErr w:type="spellStart"/>
      <w:r w:rsidRPr="009946CD">
        <w:rPr>
          <w:rStyle w:val="apple-style-span"/>
          <w:rFonts w:cs="Arial"/>
          <w:color w:val="000000"/>
          <w:kern w:val="1"/>
          <w:lang w:val="fr-FR"/>
        </w:rPr>
        <w:t>Découvèrte</w:t>
      </w:r>
      <w:proofErr w:type="spellEnd"/>
      <w:r w:rsidRPr="009946CD">
        <w:rPr>
          <w:rStyle w:val="apple-style-span"/>
          <w:rFonts w:cs="Arial"/>
          <w:color w:val="000000"/>
          <w:kern w:val="1"/>
          <w:lang w:val="fr-FR"/>
        </w:rPr>
        <w:t xml:space="preserve">. </w:t>
      </w:r>
      <w:proofErr w:type="spellStart"/>
      <w:r w:rsidRPr="009946CD">
        <w:rPr>
          <w:rStyle w:val="apple-style-span"/>
          <w:rFonts w:cs="Arial"/>
          <w:color w:val="000000"/>
          <w:kern w:val="1"/>
        </w:rPr>
        <w:t>Tr</w:t>
      </w:r>
      <w:proofErr w:type="spellEnd"/>
      <w:r w:rsidRPr="009946CD">
        <w:rPr>
          <w:rStyle w:val="apple-style-span"/>
          <w:rFonts w:cs="Arial"/>
          <w:color w:val="000000"/>
          <w:kern w:val="1"/>
        </w:rPr>
        <w:t xml:space="preserve">. </w:t>
      </w:r>
      <w:proofErr w:type="spellStart"/>
      <w:r w:rsidRPr="009946CD">
        <w:rPr>
          <w:rStyle w:val="apple-style-span"/>
          <w:rFonts w:cs="Arial"/>
          <w:color w:val="000000"/>
          <w:kern w:val="1"/>
        </w:rPr>
        <w:t>It</w:t>
      </w:r>
      <w:proofErr w:type="spellEnd"/>
      <w:r w:rsidRPr="009946CD">
        <w:rPr>
          <w:rStyle w:val="apple-style-span"/>
          <w:rFonts w:cs="Arial"/>
          <w:color w:val="000000"/>
          <w:kern w:val="1"/>
        </w:rPr>
        <w:t xml:space="preserve">. </w:t>
      </w:r>
      <w:r w:rsidRPr="009946CD">
        <w:rPr>
          <w:rStyle w:val="apple-style-span"/>
          <w:rFonts w:cs="Arial"/>
          <w:i/>
          <w:color w:val="000000"/>
          <w:kern w:val="1"/>
          <w:lang w:val="fr-FR"/>
        </w:rPr>
        <w:t xml:space="preserve">Il </w:t>
      </w:r>
      <w:proofErr w:type="spellStart"/>
      <w:r w:rsidRPr="009946CD">
        <w:rPr>
          <w:rStyle w:val="apple-style-span"/>
          <w:rFonts w:cs="Arial"/>
          <w:i/>
          <w:color w:val="000000"/>
          <w:kern w:val="1"/>
          <w:lang w:val="fr-FR"/>
        </w:rPr>
        <w:t>virtuale</w:t>
      </w:r>
      <w:proofErr w:type="spellEnd"/>
      <w:r w:rsidRPr="009946CD">
        <w:rPr>
          <w:rStyle w:val="apple-style-span"/>
          <w:rFonts w:cs="Arial"/>
          <w:i/>
          <w:color w:val="000000"/>
          <w:kern w:val="1"/>
          <w:lang w:val="fr-FR"/>
        </w:rPr>
        <w:t>.</w:t>
      </w:r>
      <w:r w:rsidRPr="009946CD">
        <w:rPr>
          <w:rStyle w:val="apple-style-span"/>
          <w:rFonts w:cs="Arial"/>
          <w:color w:val="000000"/>
          <w:kern w:val="1"/>
          <w:lang w:val="fr-FR"/>
        </w:rPr>
        <w:t xml:space="preserve"> Milano: </w:t>
      </w:r>
      <w:proofErr w:type="spellStart"/>
      <w:r w:rsidRPr="009946CD">
        <w:rPr>
          <w:rStyle w:val="apple-style-span"/>
          <w:rFonts w:cs="Arial"/>
          <w:color w:val="000000"/>
          <w:kern w:val="1"/>
          <w:lang w:val="fr-FR"/>
        </w:rPr>
        <w:t>RaffaelloCortina</w:t>
      </w:r>
      <w:proofErr w:type="spellEnd"/>
      <w:r w:rsidRPr="009946CD">
        <w:rPr>
          <w:rStyle w:val="apple-style-span"/>
          <w:rFonts w:cs="Arial"/>
          <w:color w:val="000000"/>
          <w:kern w:val="1"/>
          <w:lang w:val="fr-FR"/>
        </w:rPr>
        <w:t>, 1997.</w:t>
      </w:r>
    </w:p>
    <w:p w14:paraId="333E4D56" w14:textId="77777777" w:rsidR="00F36A9E" w:rsidRPr="009946CD" w:rsidRDefault="00F36A9E" w:rsidP="003A4406">
      <w:pPr>
        <w:jc w:val="both"/>
        <w:rPr>
          <w:rFonts w:cs="Arial"/>
          <w:b/>
        </w:rPr>
      </w:pPr>
    </w:p>
    <w:p w14:paraId="7829BB06" w14:textId="77777777" w:rsidR="00234579" w:rsidRPr="009946CD" w:rsidRDefault="00234579" w:rsidP="00234579">
      <w:pPr>
        <w:jc w:val="both"/>
        <w:rPr>
          <w:rFonts w:cs="Arial"/>
        </w:rPr>
      </w:pPr>
      <w:r w:rsidRPr="009946CD">
        <w:rPr>
          <w:rFonts w:cs="Arial"/>
        </w:rPr>
        <w:t xml:space="preserve">MCLUHAN, M. (1967). </w:t>
      </w:r>
      <w:r w:rsidRPr="009946CD">
        <w:rPr>
          <w:rFonts w:cs="Arial"/>
          <w:i/>
          <w:iCs/>
        </w:rPr>
        <w:t>Gli strumenti del comunicare</w:t>
      </w:r>
      <w:r w:rsidRPr="009946CD">
        <w:rPr>
          <w:rFonts w:cs="Arial"/>
        </w:rPr>
        <w:t>. Milano: Il Saggiatore.</w:t>
      </w:r>
    </w:p>
    <w:p w14:paraId="73F8CCC3" w14:textId="77777777" w:rsidR="00234579" w:rsidRDefault="00234579" w:rsidP="00234579">
      <w:pPr>
        <w:jc w:val="both"/>
      </w:pPr>
    </w:p>
    <w:p w14:paraId="2AD45126" w14:textId="77777777" w:rsidR="00234579" w:rsidRPr="009946CD" w:rsidRDefault="00234579" w:rsidP="00234579">
      <w:pPr>
        <w:jc w:val="both"/>
        <w:rPr>
          <w:rFonts w:cs="Arial"/>
        </w:rPr>
      </w:pPr>
      <w:r w:rsidRPr="009946CD">
        <w:rPr>
          <w:rFonts w:cs="Arial"/>
        </w:rPr>
        <w:t xml:space="preserve">MEYROWITZ, J. (1993). </w:t>
      </w:r>
      <w:r w:rsidRPr="009946CD">
        <w:rPr>
          <w:rFonts w:cs="Arial"/>
          <w:i/>
        </w:rPr>
        <w:t>Oltre il senso del luogo</w:t>
      </w:r>
      <w:r w:rsidRPr="009946CD">
        <w:rPr>
          <w:rFonts w:cs="Arial"/>
        </w:rPr>
        <w:t>. Bologna: Baskerville.</w:t>
      </w:r>
    </w:p>
    <w:p w14:paraId="2E39DF78" w14:textId="77777777" w:rsidR="00234579" w:rsidRPr="009946CD" w:rsidRDefault="00234579" w:rsidP="00234579">
      <w:pPr>
        <w:jc w:val="both"/>
      </w:pPr>
    </w:p>
    <w:p w14:paraId="7D3ECF10" w14:textId="77777777" w:rsidR="00234579" w:rsidRDefault="00234579" w:rsidP="00234579">
      <w:pPr>
        <w:jc w:val="both"/>
        <w:rPr>
          <w:rFonts w:cs="Arial"/>
        </w:rPr>
      </w:pPr>
      <w:r w:rsidRPr="009946CD">
        <w:rPr>
          <w:rFonts w:cs="Arial"/>
        </w:rPr>
        <w:t xml:space="preserve">MYSSIKA, J. (2007). </w:t>
      </w:r>
      <w:r w:rsidRPr="009946CD">
        <w:rPr>
          <w:rFonts w:cs="Arial"/>
          <w:i/>
          <w:iCs/>
        </w:rPr>
        <w:t>La fine della televisione</w:t>
      </w:r>
      <w:r w:rsidRPr="009946CD">
        <w:rPr>
          <w:rFonts w:cs="Arial"/>
        </w:rPr>
        <w:t>. Milano: Lupetti.</w:t>
      </w:r>
    </w:p>
    <w:p w14:paraId="7FCFB465" w14:textId="77777777" w:rsidR="00CA0502" w:rsidRDefault="00CA0502" w:rsidP="00234579">
      <w:pPr>
        <w:jc w:val="both"/>
        <w:rPr>
          <w:rFonts w:cs="Arial"/>
        </w:rPr>
      </w:pPr>
    </w:p>
    <w:p w14:paraId="5E489042" w14:textId="5E9A3C02" w:rsidR="00CA0502" w:rsidRPr="00B227FE" w:rsidRDefault="00CA0502" w:rsidP="00CA0502">
      <w:pPr>
        <w:pStyle w:val="Testonotaapidipagina"/>
        <w:jc w:val="both"/>
        <w:rPr>
          <w:rFonts w:asciiTheme="minorHAnsi" w:hAnsiTheme="minorHAnsi"/>
          <w:sz w:val="24"/>
          <w:szCs w:val="24"/>
        </w:rPr>
      </w:pPr>
      <w:r w:rsidRPr="00B227FE">
        <w:rPr>
          <w:rFonts w:asciiTheme="minorHAnsi" w:hAnsiTheme="minorHAnsi"/>
          <w:sz w:val="24"/>
          <w:szCs w:val="24"/>
        </w:rPr>
        <w:t xml:space="preserve">NORMAN, D. (1998). </w:t>
      </w:r>
      <w:r w:rsidRPr="00B227FE">
        <w:rPr>
          <w:rFonts w:asciiTheme="minorHAnsi" w:hAnsiTheme="minorHAnsi"/>
          <w:i/>
          <w:iCs/>
          <w:sz w:val="24"/>
          <w:szCs w:val="24"/>
        </w:rPr>
        <w:t xml:space="preserve">The </w:t>
      </w:r>
      <w:proofErr w:type="spellStart"/>
      <w:r w:rsidRPr="00B227FE">
        <w:rPr>
          <w:rFonts w:asciiTheme="minorHAnsi" w:hAnsiTheme="minorHAnsi"/>
          <w:i/>
          <w:iCs/>
          <w:sz w:val="24"/>
          <w:szCs w:val="24"/>
        </w:rPr>
        <w:t>Invisible</w:t>
      </w:r>
      <w:proofErr w:type="spellEnd"/>
      <w:r w:rsidRPr="00B227FE">
        <w:rPr>
          <w:rFonts w:asciiTheme="minorHAnsi" w:hAnsiTheme="minorHAnsi"/>
          <w:i/>
          <w:iCs/>
          <w:sz w:val="24"/>
          <w:szCs w:val="24"/>
        </w:rPr>
        <w:t xml:space="preserve"> Computer</w:t>
      </w:r>
      <w:r w:rsidRPr="00B227FE">
        <w:rPr>
          <w:rFonts w:asciiTheme="minorHAnsi" w:hAnsiTheme="minorHAnsi"/>
          <w:sz w:val="24"/>
          <w:szCs w:val="24"/>
        </w:rPr>
        <w:t xml:space="preserve">. </w:t>
      </w:r>
      <w:r w:rsidRPr="009946CD">
        <w:rPr>
          <w:rFonts w:asciiTheme="minorHAnsi" w:hAnsiTheme="minorHAnsi"/>
          <w:sz w:val="24"/>
          <w:szCs w:val="24"/>
        </w:rPr>
        <w:t>Cambridge MA: MIT Press (</w:t>
      </w:r>
      <w:proofErr w:type="spellStart"/>
      <w:r w:rsidRPr="009946CD">
        <w:rPr>
          <w:rFonts w:asciiTheme="minorHAnsi" w:hAnsiTheme="minorHAnsi"/>
          <w:sz w:val="24"/>
          <w:szCs w:val="24"/>
        </w:rPr>
        <w:t>tr</w:t>
      </w:r>
      <w:proofErr w:type="spellEnd"/>
      <w:r w:rsidRPr="009946CD">
        <w:rPr>
          <w:rFonts w:asciiTheme="minorHAnsi" w:hAnsiTheme="minorHAnsi"/>
          <w:sz w:val="24"/>
          <w:szCs w:val="24"/>
        </w:rPr>
        <w:t xml:space="preserve">. </w:t>
      </w:r>
      <w:proofErr w:type="spellStart"/>
      <w:r w:rsidRPr="009946CD">
        <w:rPr>
          <w:rFonts w:asciiTheme="minorHAnsi" w:hAnsiTheme="minorHAnsi"/>
          <w:sz w:val="24"/>
          <w:szCs w:val="24"/>
        </w:rPr>
        <w:t>it</w:t>
      </w:r>
      <w:proofErr w:type="spellEnd"/>
      <w:r w:rsidRPr="009946CD">
        <w:rPr>
          <w:rFonts w:asciiTheme="minorHAnsi" w:hAnsiTheme="minorHAnsi"/>
          <w:sz w:val="24"/>
          <w:szCs w:val="24"/>
        </w:rPr>
        <w:t xml:space="preserve">., </w:t>
      </w:r>
      <w:r w:rsidRPr="009946CD">
        <w:rPr>
          <w:rFonts w:asciiTheme="minorHAnsi" w:hAnsiTheme="minorHAnsi"/>
          <w:i/>
          <w:iCs/>
          <w:sz w:val="24"/>
          <w:szCs w:val="24"/>
        </w:rPr>
        <w:t>Il computer invisibile</w:t>
      </w:r>
      <w:r w:rsidRPr="009946CD">
        <w:rPr>
          <w:rFonts w:asciiTheme="minorHAnsi" w:hAnsiTheme="minorHAnsi"/>
          <w:sz w:val="24"/>
          <w:szCs w:val="24"/>
        </w:rPr>
        <w:t xml:space="preserve">. </w:t>
      </w:r>
      <w:r w:rsidRPr="00B227FE">
        <w:rPr>
          <w:rFonts w:asciiTheme="minorHAnsi" w:hAnsiTheme="minorHAnsi"/>
          <w:sz w:val="24"/>
          <w:szCs w:val="24"/>
        </w:rPr>
        <w:t>Milano, Apogeo 2000).</w:t>
      </w:r>
    </w:p>
    <w:p w14:paraId="28702B80" w14:textId="77777777" w:rsidR="00CA0502" w:rsidRDefault="00CA0502" w:rsidP="00234579">
      <w:pPr>
        <w:jc w:val="both"/>
        <w:rPr>
          <w:rFonts w:cs="Arial"/>
        </w:rPr>
      </w:pPr>
    </w:p>
    <w:p w14:paraId="59818003" w14:textId="77777777" w:rsidR="00CA0502" w:rsidRPr="00B227FE" w:rsidRDefault="00CA0502" w:rsidP="00CA0502">
      <w:pPr>
        <w:rPr>
          <w:lang w:val="en-US"/>
        </w:rPr>
      </w:pPr>
      <w:r w:rsidRPr="00B227FE">
        <w:rPr>
          <w:lang w:val="en-US"/>
        </w:rPr>
        <w:t xml:space="preserve">POSTER, M. (1990). </w:t>
      </w:r>
      <w:r w:rsidRPr="00B227FE">
        <w:rPr>
          <w:i/>
          <w:lang w:val="en-US"/>
        </w:rPr>
        <w:t>The Mode of Information</w:t>
      </w:r>
      <w:r w:rsidRPr="00B227FE">
        <w:rPr>
          <w:lang w:val="en-US"/>
        </w:rPr>
        <w:t>. Cambridge: Polity Press.</w:t>
      </w:r>
    </w:p>
    <w:p w14:paraId="5818DB04" w14:textId="77777777" w:rsidR="00CA0502" w:rsidRPr="00B227FE" w:rsidRDefault="00CA0502" w:rsidP="00CA0502">
      <w:pPr>
        <w:rPr>
          <w:lang w:val="en-US"/>
        </w:rPr>
      </w:pPr>
    </w:p>
    <w:p w14:paraId="7241986D" w14:textId="166D6EC4" w:rsidR="00CA0502" w:rsidRPr="00CA0502" w:rsidRDefault="00CA0502" w:rsidP="00234579">
      <w:pPr>
        <w:jc w:val="both"/>
        <w:rPr>
          <w:lang w:val="en-GB"/>
        </w:rPr>
      </w:pPr>
      <w:r w:rsidRPr="009946CD">
        <w:rPr>
          <w:lang w:val="en-GB"/>
        </w:rPr>
        <w:t xml:space="preserve">PUTNAM, R. (2000). </w:t>
      </w:r>
      <w:r w:rsidRPr="009946CD">
        <w:rPr>
          <w:i/>
          <w:lang w:val="en-GB"/>
        </w:rPr>
        <w:t>Bowling Alone. The Collapse and Revival of American Community</w:t>
      </w:r>
      <w:r w:rsidRPr="009946CD">
        <w:rPr>
          <w:lang w:val="en-GB"/>
        </w:rPr>
        <w:t>. New York: Simon &amp; Schuster.</w:t>
      </w:r>
    </w:p>
    <w:p w14:paraId="7A71A48C" w14:textId="77777777" w:rsidR="00D12383" w:rsidRPr="00B227FE" w:rsidRDefault="00D12383" w:rsidP="00234579">
      <w:pPr>
        <w:jc w:val="both"/>
        <w:rPr>
          <w:rFonts w:cs="Arial"/>
          <w:lang w:val="en-US"/>
        </w:rPr>
      </w:pPr>
    </w:p>
    <w:p w14:paraId="671F68BF" w14:textId="77777777" w:rsidR="00D12383" w:rsidRDefault="00D12383" w:rsidP="00D12383">
      <w:pPr>
        <w:jc w:val="both"/>
        <w:rPr>
          <w:lang w:val="de-DE"/>
        </w:rPr>
      </w:pPr>
      <w:r w:rsidRPr="009946CD">
        <w:rPr>
          <w:lang w:val="en-GB"/>
        </w:rPr>
        <w:t xml:space="preserve">REID, E. (1991). </w:t>
      </w:r>
      <w:proofErr w:type="spellStart"/>
      <w:r w:rsidRPr="009946CD">
        <w:rPr>
          <w:i/>
          <w:lang w:val="en-GB"/>
        </w:rPr>
        <w:t>Electropolis</w:t>
      </w:r>
      <w:proofErr w:type="spellEnd"/>
      <w:r w:rsidRPr="009946CD">
        <w:rPr>
          <w:i/>
          <w:lang w:val="en-GB"/>
        </w:rPr>
        <w:t xml:space="preserve">: Communication and Community On Internet Relay Chat. </w:t>
      </w:r>
      <w:r w:rsidRPr="009946CD">
        <w:rPr>
          <w:lang w:val="en-GB"/>
        </w:rPr>
        <w:t xml:space="preserve">In Internet, URL: </w:t>
      </w:r>
      <w:hyperlink r:id="rId8" w:history="1">
        <w:r w:rsidRPr="00B227FE">
          <w:rPr>
            <w:rStyle w:val="Collegamentoipertestuale"/>
            <w:lang w:val="en-US"/>
          </w:rPr>
          <w:t>http://www.irchelp.org/irchelp/misc/electropolis.html</w:t>
        </w:r>
      </w:hyperlink>
      <w:r w:rsidRPr="009946CD">
        <w:rPr>
          <w:lang w:val="de-DE"/>
        </w:rPr>
        <w:t>.</w:t>
      </w:r>
    </w:p>
    <w:p w14:paraId="7F3F0A06" w14:textId="77777777" w:rsidR="00CA0502" w:rsidRDefault="00CA0502" w:rsidP="00D12383">
      <w:pPr>
        <w:jc w:val="both"/>
        <w:rPr>
          <w:lang w:val="de-DE"/>
        </w:rPr>
      </w:pPr>
    </w:p>
    <w:p w14:paraId="68804585" w14:textId="77777777" w:rsidR="00CA0502" w:rsidRPr="00B227FE" w:rsidRDefault="00CA0502" w:rsidP="00CA0502">
      <w:pPr>
        <w:jc w:val="both"/>
      </w:pPr>
      <w:r w:rsidRPr="009946CD">
        <w:rPr>
          <w:lang w:val="en-GB"/>
        </w:rPr>
        <w:t xml:space="preserve">RHEINGOLD, H. (1993). </w:t>
      </w:r>
      <w:r w:rsidRPr="009946CD">
        <w:rPr>
          <w:i/>
          <w:lang w:val="en-GB"/>
        </w:rPr>
        <w:t>The Virtual Community: Homesteading on the Electronic Frontier</w:t>
      </w:r>
      <w:r w:rsidRPr="009946CD">
        <w:rPr>
          <w:lang w:val="en-GB"/>
        </w:rPr>
        <w:t xml:space="preserve">. </w:t>
      </w:r>
      <w:r w:rsidRPr="00B227FE">
        <w:t>Reading (MA): Addison-Wesley.</w:t>
      </w:r>
    </w:p>
    <w:p w14:paraId="44899D65" w14:textId="77777777" w:rsidR="00D12383" w:rsidRPr="009946CD" w:rsidRDefault="00D12383" w:rsidP="00D12383">
      <w:pPr>
        <w:rPr>
          <w:kern w:val="1"/>
        </w:rPr>
      </w:pPr>
    </w:p>
    <w:p w14:paraId="6E681171" w14:textId="77777777" w:rsidR="00D12383" w:rsidRPr="00B227FE" w:rsidRDefault="00D12383" w:rsidP="00D12383">
      <w:pPr>
        <w:jc w:val="both"/>
        <w:rPr>
          <w:kern w:val="1"/>
          <w:lang w:val="en-US"/>
        </w:rPr>
      </w:pPr>
      <w:r>
        <w:rPr>
          <w:kern w:val="1"/>
        </w:rPr>
        <w:t>RIVOLTELLA, P.C. (2003</w:t>
      </w:r>
      <w:r w:rsidRPr="009946CD">
        <w:rPr>
          <w:kern w:val="1"/>
        </w:rPr>
        <w:t xml:space="preserve">). </w:t>
      </w:r>
      <w:r w:rsidRPr="009946CD">
        <w:rPr>
          <w:i/>
          <w:kern w:val="1"/>
        </w:rPr>
        <w:t xml:space="preserve">Costruttivismo e pragmatica della comunicazione. </w:t>
      </w:r>
      <w:proofErr w:type="spellStart"/>
      <w:r w:rsidRPr="00B227FE">
        <w:rPr>
          <w:i/>
          <w:kern w:val="1"/>
          <w:lang w:val="en-US"/>
        </w:rPr>
        <w:t>Socialità</w:t>
      </w:r>
      <w:proofErr w:type="spellEnd"/>
      <w:r w:rsidRPr="00B227FE">
        <w:rPr>
          <w:i/>
          <w:kern w:val="1"/>
          <w:lang w:val="en-US"/>
        </w:rPr>
        <w:t xml:space="preserve"> e </w:t>
      </w:r>
      <w:proofErr w:type="spellStart"/>
      <w:r w:rsidRPr="00B227FE">
        <w:rPr>
          <w:i/>
          <w:kern w:val="1"/>
          <w:lang w:val="en-US"/>
        </w:rPr>
        <w:t>didattica</w:t>
      </w:r>
      <w:proofErr w:type="spellEnd"/>
      <w:r w:rsidRPr="00B227FE">
        <w:rPr>
          <w:i/>
          <w:kern w:val="1"/>
          <w:lang w:val="en-US"/>
        </w:rPr>
        <w:t xml:space="preserve"> in Internet</w:t>
      </w:r>
      <w:r w:rsidRPr="00B227FE">
        <w:rPr>
          <w:kern w:val="1"/>
          <w:lang w:val="en-US"/>
        </w:rPr>
        <w:t>. Trento: Erickson.</w:t>
      </w:r>
    </w:p>
    <w:p w14:paraId="06896AF4" w14:textId="77777777" w:rsidR="00CA0502" w:rsidRPr="00B227FE" w:rsidRDefault="00CA0502" w:rsidP="00D12383">
      <w:pPr>
        <w:jc w:val="both"/>
        <w:rPr>
          <w:kern w:val="1"/>
          <w:lang w:val="en-US"/>
        </w:rPr>
      </w:pPr>
    </w:p>
    <w:p w14:paraId="79AAC23F" w14:textId="77777777" w:rsidR="00CA0502" w:rsidRPr="009946CD" w:rsidRDefault="00CA0502" w:rsidP="00CA0502">
      <w:pPr>
        <w:jc w:val="both"/>
        <w:rPr>
          <w:kern w:val="1"/>
          <w:lang w:val="en-GB"/>
        </w:rPr>
      </w:pPr>
      <w:r w:rsidRPr="009946CD">
        <w:rPr>
          <w:kern w:val="1"/>
          <w:lang w:val="en-GB"/>
        </w:rPr>
        <w:t xml:space="preserve">SLEVIN, J. (2000). </w:t>
      </w:r>
      <w:r w:rsidRPr="009946CD">
        <w:rPr>
          <w:i/>
          <w:kern w:val="1"/>
          <w:lang w:val="en-GB"/>
        </w:rPr>
        <w:t>Internet and the Society</w:t>
      </w:r>
      <w:r w:rsidRPr="009946CD">
        <w:rPr>
          <w:kern w:val="1"/>
          <w:lang w:val="en-GB"/>
        </w:rPr>
        <w:t xml:space="preserve">. London; </w:t>
      </w:r>
      <w:proofErr w:type="spellStart"/>
      <w:r w:rsidRPr="009946CD">
        <w:rPr>
          <w:kern w:val="1"/>
          <w:lang w:val="en-GB"/>
        </w:rPr>
        <w:t>Routledge</w:t>
      </w:r>
      <w:proofErr w:type="spellEnd"/>
      <w:r w:rsidRPr="009946CD">
        <w:rPr>
          <w:kern w:val="1"/>
          <w:lang w:val="en-GB"/>
        </w:rPr>
        <w:t>.</w:t>
      </w:r>
    </w:p>
    <w:p w14:paraId="26EAD67C" w14:textId="77777777" w:rsidR="00CA0502" w:rsidRPr="00B227FE" w:rsidRDefault="00CA0502" w:rsidP="00CA0502">
      <w:pPr>
        <w:jc w:val="both"/>
        <w:rPr>
          <w:kern w:val="1"/>
          <w:lang w:val="en-US"/>
        </w:rPr>
      </w:pPr>
    </w:p>
    <w:p w14:paraId="5EA6B84A" w14:textId="12D4BDFE" w:rsidR="00D12383" w:rsidRPr="00B227FE" w:rsidRDefault="00D12383" w:rsidP="00D12383">
      <w:pPr>
        <w:jc w:val="both"/>
        <w:rPr>
          <w:kern w:val="1"/>
          <w:lang w:val="en-US"/>
        </w:rPr>
      </w:pPr>
      <w:r w:rsidRPr="00B227FE">
        <w:rPr>
          <w:kern w:val="1"/>
        </w:rPr>
        <w:t>TU</w:t>
      </w:r>
      <w:r w:rsidR="00CA0502" w:rsidRPr="00B227FE">
        <w:rPr>
          <w:kern w:val="1"/>
        </w:rPr>
        <w:t>R</w:t>
      </w:r>
      <w:r w:rsidRPr="00B227FE">
        <w:rPr>
          <w:kern w:val="1"/>
        </w:rPr>
        <w:t xml:space="preserve">KLE, S. (1995). </w:t>
      </w:r>
      <w:r w:rsidRPr="009946CD">
        <w:rPr>
          <w:i/>
          <w:kern w:val="1"/>
        </w:rPr>
        <w:t>La vita sullo schermo</w:t>
      </w:r>
      <w:r w:rsidRPr="009946CD">
        <w:rPr>
          <w:kern w:val="1"/>
        </w:rPr>
        <w:t xml:space="preserve">. </w:t>
      </w:r>
      <w:r w:rsidRPr="00B227FE">
        <w:rPr>
          <w:kern w:val="1"/>
          <w:lang w:val="en-US"/>
        </w:rPr>
        <w:t xml:space="preserve">Milano: </w:t>
      </w:r>
      <w:proofErr w:type="spellStart"/>
      <w:r w:rsidRPr="00B227FE">
        <w:rPr>
          <w:kern w:val="1"/>
          <w:lang w:val="en-US"/>
        </w:rPr>
        <w:t>Apogeo</w:t>
      </w:r>
      <w:proofErr w:type="spellEnd"/>
      <w:r w:rsidRPr="00B227FE">
        <w:rPr>
          <w:kern w:val="1"/>
          <w:lang w:val="en-US"/>
        </w:rPr>
        <w:t>, 1997.</w:t>
      </w:r>
    </w:p>
    <w:p w14:paraId="74C2901C" w14:textId="77777777" w:rsidR="00D12383" w:rsidRPr="00B227FE" w:rsidRDefault="00D12383" w:rsidP="00234579">
      <w:pPr>
        <w:jc w:val="both"/>
        <w:rPr>
          <w:rFonts w:cs="Arial"/>
          <w:lang w:val="en-US"/>
        </w:rPr>
      </w:pPr>
    </w:p>
    <w:p w14:paraId="5F65BAC4" w14:textId="77777777" w:rsidR="00234579" w:rsidRDefault="00234579" w:rsidP="00234579">
      <w:pPr>
        <w:jc w:val="both"/>
      </w:pPr>
      <w:r w:rsidRPr="00B227FE">
        <w:rPr>
          <w:lang w:val="en-US"/>
        </w:rPr>
        <w:t xml:space="preserve">SIEMENS, G. (2004). </w:t>
      </w:r>
      <w:proofErr w:type="spellStart"/>
      <w:r w:rsidRPr="00B227FE">
        <w:rPr>
          <w:i/>
          <w:iCs/>
          <w:lang w:val="en-US"/>
        </w:rPr>
        <w:t>Connectivism</w:t>
      </w:r>
      <w:proofErr w:type="spellEnd"/>
      <w:r w:rsidRPr="00B227FE">
        <w:rPr>
          <w:i/>
          <w:iCs/>
          <w:lang w:val="en-US"/>
        </w:rPr>
        <w:t>: A Learning Theory for the Digital Age</w:t>
      </w:r>
      <w:r w:rsidRPr="00B227FE">
        <w:rPr>
          <w:lang w:val="en-US"/>
        </w:rPr>
        <w:t xml:space="preserve">. </w:t>
      </w:r>
      <w:r w:rsidRPr="009946CD">
        <w:t>In Internet, URL:  elearnspace.org/.../</w:t>
      </w:r>
      <w:proofErr w:type="spellStart"/>
      <w:r w:rsidRPr="009946CD">
        <w:t>connectivism</w:t>
      </w:r>
      <w:proofErr w:type="spellEnd"/>
      <w:r w:rsidRPr="009946CD">
        <w:t>.</w:t>
      </w:r>
    </w:p>
    <w:p w14:paraId="5CBAE45E" w14:textId="77777777" w:rsidR="006C45FD" w:rsidRDefault="006C45FD" w:rsidP="00234579">
      <w:pPr>
        <w:jc w:val="both"/>
      </w:pPr>
    </w:p>
    <w:p w14:paraId="08D7CAF6" w14:textId="77777777" w:rsidR="006C45FD" w:rsidRPr="00B227FE" w:rsidRDefault="006C45FD" w:rsidP="006C45FD">
      <w:pPr>
        <w:jc w:val="both"/>
        <w:rPr>
          <w:rFonts w:cs="Arial"/>
          <w:lang w:val="en-US"/>
        </w:rPr>
      </w:pPr>
      <w:r w:rsidRPr="009946CD">
        <w:rPr>
          <w:rFonts w:cs="Arial"/>
        </w:rPr>
        <w:t xml:space="preserve">TONIONI, F. (2011). </w:t>
      </w:r>
      <w:r w:rsidRPr="009946CD">
        <w:rPr>
          <w:rFonts w:cs="Arial"/>
          <w:i/>
        </w:rPr>
        <w:t>Quando Internet diventa una droga. Ciò che i genitori devono sapere</w:t>
      </w:r>
      <w:r w:rsidRPr="009946CD">
        <w:rPr>
          <w:rFonts w:cs="Arial"/>
        </w:rPr>
        <w:t xml:space="preserve">. </w:t>
      </w:r>
      <w:r w:rsidRPr="00B227FE">
        <w:rPr>
          <w:rFonts w:cs="Arial"/>
          <w:lang w:val="en-US"/>
        </w:rPr>
        <w:t xml:space="preserve">Milano: </w:t>
      </w:r>
      <w:proofErr w:type="spellStart"/>
      <w:r w:rsidRPr="00B227FE">
        <w:rPr>
          <w:rFonts w:cs="Arial"/>
          <w:lang w:val="en-US"/>
        </w:rPr>
        <w:t>Feltrinelli</w:t>
      </w:r>
      <w:proofErr w:type="spellEnd"/>
      <w:r w:rsidRPr="00B227FE">
        <w:rPr>
          <w:rFonts w:cs="Arial"/>
          <w:lang w:val="en-US"/>
        </w:rPr>
        <w:t>.</w:t>
      </w:r>
    </w:p>
    <w:p w14:paraId="226ACD71" w14:textId="77777777" w:rsidR="00CA0502" w:rsidRPr="00B227FE" w:rsidRDefault="00CA0502" w:rsidP="00CA0502">
      <w:pPr>
        <w:jc w:val="both"/>
        <w:rPr>
          <w:kern w:val="1"/>
          <w:lang w:val="en-US"/>
        </w:rPr>
      </w:pPr>
    </w:p>
    <w:p w14:paraId="76582B7C" w14:textId="77777777" w:rsidR="00CA0502" w:rsidRPr="009946CD" w:rsidRDefault="00CA0502" w:rsidP="00CA0502">
      <w:pPr>
        <w:jc w:val="both"/>
      </w:pPr>
      <w:r w:rsidRPr="009946CD">
        <w:rPr>
          <w:kern w:val="1"/>
          <w:lang w:val="en-GB"/>
        </w:rPr>
        <w:t xml:space="preserve">WYNN, E., KATZ, J.E. (1997). Hyperbole over cyberspace: self-presentation and social boundaries in Internet home pages and discourses. </w:t>
      </w:r>
      <w:r w:rsidRPr="009946CD">
        <w:rPr>
          <w:i/>
          <w:kern w:val="1"/>
          <w:lang w:val="en-GB"/>
        </w:rPr>
        <w:t>The Information Society</w:t>
      </w:r>
      <w:r w:rsidRPr="009946CD">
        <w:rPr>
          <w:kern w:val="1"/>
          <w:lang w:val="en-GB"/>
        </w:rPr>
        <w:t>, 13, 297-327.</w:t>
      </w:r>
    </w:p>
    <w:p w14:paraId="3F1EB84C" w14:textId="77777777" w:rsidR="003A4406" w:rsidRDefault="003A4406"/>
    <w:p w14:paraId="4C633649" w14:textId="77777777" w:rsidR="00B227FE" w:rsidRPr="009946CD" w:rsidRDefault="00B227FE"/>
    <w:sectPr w:rsidR="00B227FE" w:rsidRPr="009946CD" w:rsidSect="0017792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DB000" w14:textId="77777777" w:rsidR="00622356" w:rsidRDefault="00622356" w:rsidP="003A4406">
      <w:r>
        <w:separator/>
      </w:r>
    </w:p>
  </w:endnote>
  <w:endnote w:type="continuationSeparator" w:id="0">
    <w:p w14:paraId="620AB16F" w14:textId="77777777" w:rsidR="00622356" w:rsidRDefault="00622356" w:rsidP="003A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1F313" w14:textId="77777777" w:rsidR="00622356" w:rsidRDefault="00622356" w:rsidP="003A4406">
      <w:r>
        <w:separator/>
      </w:r>
    </w:p>
  </w:footnote>
  <w:footnote w:type="continuationSeparator" w:id="0">
    <w:p w14:paraId="4601A8EF" w14:textId="77777777" w:rsidR="00622356" w:rsidRDefault="00622356" w:rsidP="003A4406">
      <w:r>
        <w:continuationSeparator/>
      </w:r>
    </w:p>
  </w:footnote>
  <w:footnote w:id="1">
    <w:p w14:paraId="4E3129FE" w14:textId="77777777" w:rsidR="00CA0502" w:rsidRDefault="00CA0502" w:rsidP="00D12383">
      <w:pPr>
        <w:pStyle w:val="Testonotaapidipagina"/>
        <w:jc w:val="both"/>
      </w:pPr>
      <w:r>
        <w:rPr>
          <w:rStyle w:val="Caratteredellanota"/>
        </w:rPr>
        <w:footnoteRef/>
      </w:r>
      <w:r>
        <w:t xml:space="preserve"> Web 2.0 è un’espressione che, di per sé, altro non indica se non un upgrade, un aggiornamento. Nel linguaggio dell’informatica si etichettano così le release successive di un programma: 1.0, 1.1, ecc. Nello specifico, però, l’upgrade non è rispetto a un programma specifico, ma rispetto al Web. Web 2.0 indica dunque un Web di nuova concezione che in qualche modo supera il precedente. In cosa consiste questo superamento? Nel cambio radicale della filosofia ad esso soggiacente. Nel Web 1.0, per dirla con </w:t>
      </w:r>
      <w:proofErr w:type="spellStart"/>
      <w:r>
        <w:t>O’Reilly</w:t>
      </w:r>
      <w:proofErr w:type="spellEnd"/>
      <w:r>
        <w:t xml:space="preserve"> (2005), la piattaforma è il software, nel Web 2.0 la piattaforma è il Web. Ovvero: tutto ciò che occorre, gli applicativi e i contenuti, non stanno più sul proprio computer, ma nel Web. A questo “nuovo mondo” appartengono </w:t>
      </w:r>
      <w:r>
        <w:rPr>
          <w:i/>
        </w:rPr>
        <w:t>Google</w:t>
      </w:r>
      <w:r>
        <w:t xml:space="preserve"> e tutti gli applicativi sociali, come</w:t>
      </w:r>
      <w:r>
        <w:rPr>
          <w:i/>
        </w:rPr>
        <w:t xml:space="preserve"> </w:t>
      </w:r>
      <w:proofErr w:type="spellStart"/>
      <w:r>
        <w:rPr>
          <w:i/>
        </w:rPr>
        <w:t>Facebook</w:t>
      </w:r>
      <w:proofErr w:type="spellEnd"/>
      <w:r>
        <w:t xml:space="preserve">, i blog, i </w:t>
      </w:r>
      <w:proofErr w:type="spellStart"/>
      <w:r>
        <w:t>wiki</w:t>
      </w:r>
      <w:proofErr w:type="spellEnd"/>
      <w:r>
        <w:t>, ecc.</w:t>
      </w:r>
    </w:p>
  </w:footnote>
  <w:footnote w:id="2">
    <w:p w14:paraId="53BC711B" w14:textId="77777777" w:rsidR="00CA0502" w:rsidRDefault="00CA0502" w:rsidP="003A4406">
      <w:pPr>
        <w:pStyle w:val="Testonotaapidipagina"/>
        <w:jc w:val="both"/>
      </w:pPr>
      <w:r>
        <w:rPr>
          <w:rStyle w:val="Rimandonotaapidipagina"/>
        </w:rPr>
        <w:footnoteRef/>
      </w:r>
      <w:r>
        <w:t xml:space="preserve"> Lo facevo notare insieme a un gruppo di colleghi in una ricerca di qualche anno fa coordinata da Giuseppe </w:t>
      </w:r>
      <w:proofErr w:type="spellStart"/>
      <w:r>
        <w:t>Ardrizzo</w:t>
      </w:r>
      <w:proofErr w:type="spellEnd"/>
      <w:r>
        <w:t xml:space="preserve"> (</w:t>
      </w:r>
      <w:proofErr w:type="spellStart"/>
      <w:r>
        <w:t>Ardrizzo</w:t>
      </w:r>
      <w:proofErr w:type="spellEnd"/>
      <w:r>
        <w:t>, 2002).</w:t>
      </w:r>
    </w:p>
  </w:footnote>
  <w:footnote w:id="3">
    <w:p w14:paraId="7F4C0154" w14:textId="5106D4F1" w:rsidR="00CA0502" w:rsidRDefault="00CA0502" w:rsidP="00F36A9E">
      <w:pPr>
        <w:pStyle w:val="Testonotaapidipagina"/>
        <w:jc w:val="both"/>
      </w:pPr>
      <w:r>
        <w:rPr>
          <w:rStyle w:val="Caratteredellanota"/>
        </w:rPr>
        <w:footnoteRef/>
      </w:r>
      <w:r>
        <w:t xml:space="preserve"> Nel primo caso si tratta di spazi asincroni di </w:t>
      </w:r>
      <w:proofErr w:type="spellStart"/>
      <w:r>
        <w:t>webforum</w:t>
      </w:r>
      <w:proofErr w:type="spellEnd"/>
      <w:r>
        <w:t xml:space="preserve"> all’interno dei quali comunità di utenti si trovano a discutere di argomenti che hanno a che fare con la loro professione o i loro interessi; le chat sono ambienti in cui incontrare altre persone scambiando con loro comunicazione sui più disparati argomenti in modalità sincrona; i </w:t>
      </w:r>
      <w:proofErr w:type="spellStart"/>
      <w:r>
        <w:t>MUDs</w:t>
      </w:r>
      <w:proofErr w:type="spellEnd"/>
      <w:r>
        <w:t xml:space="preserve"> sono sempre ambienti sincroni in cui una molteplicità di utenti si ritrova per dar vita a delle sceneggiature, di solito su plot fantastici. L’acronimo MUD allude a questa logica multi-utente (Multi </w:t>
      </w:r>
      <w:proofErr w:type="spellStart"/>
      <w:r>
        <w:t>Users</w:t>
      </w:r>
      <w:proofErr w:type="spellEnd"/>
      <w:r>
        <w:t xml:space="preserve"> Domain) ma può anche significare Multi </w:t>
      </w:r>
      <w:proofErr w:type="spellStart"/>
      <w:r>
        <w:t>Users</w:t>
      </w:r>
      <w:proofErr w:type="spellEnd"/>
      <w:r>
        <w:t xml:space="preserve"> </w:t>
      </w:r>
      <w:proofErr w:type="spellStart"/>
      <w:r>
        <w:t>Dungeons</w:t>
      </w:r>
      <w:proofErr w:type="spellEnd"/>
      <w:r>
        <w:t xml:space="preserve">, dal nome del primo famosissimo gioco di ruolo multiutente on line di questo tipo che si chiamava appunto </w:t>
      </w:r>
      <w:proofErr w:type="spellStart"/>
      <w:r>
        <w:rPr>
          <w:i/>
        </w:rPr>
        <w:t>Dungeons</w:t>
      </w:r>
      <w:proofErr w:type="spellEnd"/>
      <w:r>
        <w:rPr>
          <w:i/>
        </w:rPr>
        <w:t xml:space="preserve"> and </w:t>
      </w:r>
      <w:proofErr w:type="spellStart"/>
      <w:r>
        <w:rPr>
          <w:i/>
        </w:rPr>
        <w:t>Dragons</w:t>
      </w:r>
      <w:proofErr w:type="spellEnd"/>
      <w:r>
        <w:t>.</w:t>
      </w:r>
    </w:p>
  </w:footnote>
  <w:footnote w:id="4">
    <w:p w14:paraId="21DC02A1" w14:textId="18E9E24B" w:rsidR="00CA0502" w:rsidRDefault="00CA0502" w:rsidP="00F36A9E">
      <w:pPr>
        <w:pStyle w:val="Testonotaapidipagina"/>
        <w:jc w:val="both"/>
      </w:pPr>
      <w:r>
        <w:rPr>
          <w:rStyle w:val="Caratteredellanota"/>
        </w:rPr>
        <w:footnoteRef/>
      </w:r>
      <w:r>
        <w:t xml:space="preserve"> Il concetto di </w:t>
      </w:r>
      <w:r>
        <w:rPr>
          <w:i/>
        </w:rPr>
        <w:t>palcoscenico</w:t>
      </w:r>
      <w:r>
        <w:t xml:space="preserve"> nel pensiero di </w:t>
      </w:r>
      <w:proofErr w:type="spellStart"/>
      <w:r>
        <w:t>Goffman</w:t>
      </w:r>
      <w:proofErr w:type="spellEnd"/>
      <w:r>
        <w:t xml:space="preserve"> è tecnico. Esso indica uno spazio di interazione sociale ufficiale, entro il quale il soggetto è chiamato a giocare un ruolo secondo regole e codici precisi. Ad esempio, quando sono sul mio palcoscenico di professore, davanti agli studenti, mi si richiedono un certo linguaggio, una certa postura, certi comportamenti, che sono molto diversi da quelli che assumerei se mi trovassi nel mio studio a chiacchierare con un collega. Quest’ultima situazione, rispetto al palcoscenico della lezione, </w:t>
      </w:r>
      <w:proofErr w:type="spellStart"/>
      <w:r>
        <w:t>Goffman</w:t>
      </w:r>
      <w:proofErr w:type="spellEnd"/>
      <w:r>
        <w:t xml:space="preserve"> la definirebbe di </w:t>
      </w:r>
      <w:r>
        <w:rPr>
          <w:i/>
        </w:rPr>
        <w:t>retroscena</w:t>
      </w:r>
      <w:r>
        <w:t>.</w:t>
      </w:r>
    </w:p>
  </w:footnote>
  <w:footnote w:id="5">
    <w:p w14:paraId="757FD053" w14:textId="74CEBBEC" w:rsidR="00CA0502" w:rsidRDefault="00CA0502" w:rsidP="00F36A9E">
      <w:pPr>
        <w:pStyle w:val="Testonotaapidipagina"/>
        <w:rPr>
          <w:lang w:val="de-DE"/>
        </w:rPr>
      </w:pPr>
      <w:r>
        <w:rPr>
          <w:rStyle w:val="Caratteredellanota"/>
        </w:rPr>
        <w:footnoteRef/>
      </w:r>
      <w:r>
        <w:rPr>
          <w:lang w:val="de-DE"/>
        </w:rPr>
        <w:t xml:space="preserve"> In Internet, URL: </w:t>
      </w:r>
      <w:hyperlink r:id="rId1" w:history="1">
        <w:r>
          <w:rPr>
            <w:rStyle w:val="Collegamentoipertestuale"/>
          </w:rPr>
          <w:t>http://bookerang.it</w:t>
        </w:r>
      </w:hyperlink>
      <w:r>
        <w:rPr>
          <w:lang w:val="de-DE"/>
        </w:rPr>
        <w:t xml:space="preserve">. </w:t>
      </w:r>
    </w:p>
  </w:footnote>
  <w:footnote w:id="6">
    <w:p w14:paraId="4367EA53" w14:textId="3A0C454B" w:rsidR="00CA0502" w:rsidRDefault="00CA0502" w:rsidP="00F36A9E">
      <w:pPr>
        <w:pStyle w:val="Testonotaapidipagina"/>
        <w:rPr>
          <w:lang w:val="de-DE"/>
        </w:rPr>
      </w:pPr>
      <w:r>
        <w:rPr>
          <w:rStyle w:val="Caratteredellanota"/>
        </w:rPr>
        <w:footnoteRef/>
      </w:r>
      <w:r>
        <w:rPr>
          <w:lang w:val="de-DE"/>
        </w:rPr>
        <w:t xml:space="preserve"> </w:t>
      </w:r>
      <w:proofErr w:type="spellStart"/>
      <w:r>
        <w:rPr>
          <w:lang w:val="de-DE"/>
        </w:rPr>
        <w:t>Cfr</w:t>
      </w:r>
      <w:proofErr w:type="spellEnd"/>
      <w:r>
        <w:rPr>
          <w:lang w:val="de-DE"/>
        </w:rPr>
        <w:t xml:space="preserve">. in Internet, URL: </w:t>
      </w:r>
      <w:hyperlink r:id="rId2" w:history="1">
        <w:r>
          <w:rPr>
            <w:rStyle w:val="Collegamentoipertestuale"/>
          </w:rPr>
          <w:t>http://www.retegas.org</w:t>
        </w:r>
      </w:hyperlink>
      <w:r>
        <w:rPr>
          <w:lang w:val="de-D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06"/>
    <w:rsid w:val="00177926"/>
    <w:rsid w:val="00234579"/>
    <w:rsid w:val="00292630"/>
    <w:rsid w:val="003A4406"/>
    <w:rsid w:val="003E3253"/>
    <w:rsid w:val="00493639"/>
    <w:rsid w:val="005B5172"/>
    <w:rsid w:val="00622356"/>
    <w:rsid w:val="00630474"/>
    <w:rsid w:val="006C45FD"/>
    <w:rsid w:val="00791934"/>
    <w:rsid w:val="009946CD"/>
    <w:rsid w:val="009F14B1"/>
    <w:rsid w:val="00AB5621"/>
    <w:rsid w:val="00B227FE"/>
    <w:rsid w:val="00BC4E4A"/>
    <w:rsid w:val="00CA0502"/>
    <w:rsid w:val="00D12383"/>
    <w:rsid w:val="00F36A9E"/>
    <w:rsid w:val="00F51A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FA3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3A4406"/>
    <w:rPr>
      <w:rFonts w:ascii="Times New Roman" w:eastAsia="SimSu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semiHidden/>
    <w:rsid w:val="003A4406"/>
    <w:rPr>
      <w:rFonts w:ascii="Times New Roman" w:eastAsia="SimSun" w:hAnsi="Times New Roman" w:cs="Times New Roman"/>
      <w:sz w:val="20"/>
      <w:szCs w:val="20"/>
      <w:lang w:eastAsia="zh-CN"/>
    </w:rPr>
  </w:style>
  <w:style w:type="character" w:styleId="Rimandonotaapidipagina">
    <w:name w:val="footnote reference"/>
    <w:semiHidden/>
    <w:rsid w:val="003A4406"/>
    <w:rPr>
      <w:vertAlign w:val="superscript"/>
    </w:rPr>
  </w:style>
  <w:style w:type="character" w:styleId="Collegamentoipertestuale">
    <w:name w:val="Hyperlink"/>
    <w:rsid w:val="003A4406"/>
    <w:rPr>
      <w:color w:val="0000FF"/>
      <w:u w:val="single"/>
    </w:rPr>
  </w:style>
  <w:style w:type="character" w:customStyle="1" w:styleId="apple-style-span">
    <w:name w:val="apple-style-span"/>
    <w:basedOn w:val="Carpredefinitoparagrafo"/>
    <w:rsid w:val="003A4406"/>
  </w:style>
  <w:style w:type="paragraph" w:styleId="NormaleWeb">
    <w:name w:val="Normal (Web)"/>
    <w:basedOn w:val="Normale"/>
    <w:rsid w:val="003A4406"/>
    <w:pPr>
      <w:spacing w:before="100" w:beforeAutospacing="1" w:after="100" w:afterAutospacing="1"/>
    </w:pPr>
    <w:rPr>
      <w:rFonts w:ascii="Times New Roman" w:eastAsia="SimSun" w:hAnsi="Times New Roman" w:cs="Times New Roman"/>
      <w:lang w:eastAsia="zh-CN"/>
    </w:rPr>
  </w:style>
  <w:style w:type="character" w:customStyle="1" w:styleId="apple-converted-space">
    <w:name w:val="apple-converted-space"/>
    <w:basedOn w:val="Carpredefinitoparagrafo"/>
    <w:rsid w:val="003A4406"/>
  </w:style>
  <w:style w:type="character" w:customStyle="1" w:styleId="Caratteredellanota">
    <w:name w:val="Carattere della nota"/>
    <w:basedOn w:val="Carpredefinitoparagrafo"/>
    <w:rsid w:val="00F36A9E"/>
    <w:rPr>
      <w:vertAlign w:val="superscript"/>
    </w:rPr>
  </w:style>
  <w:style w:type="character" w:styleId="Enfasicorsivo">
    <w:name w:val="Emphasis"/>
    <w:basedOn w:val="Carpredefinitoparagrafo"/>
    <w:qFormat/>
    <w:rsid w:val="00F36A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3A4406"/>
    <w:rPr>
      <w:rFonts w:ascii="Times New Roman" w:eastAsia="SimSu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semiHidden/>
    <w:rsid w:val="003A4406"/>
    <w:rPr>
      <w:rFonts w:ascii="Times New Roman" w:eastAsia="SimSun" w:hAnsi="Times New Roman" w:cs="Times New Roman"/>
      <w:sz w:val="20"/>
      <w:szCs w:val="20"/>
      <w:lang w:eastAsia="zh-CN"/>
    </w:rPr>
  </w:style>
  <w:style w:type="character" w:styleId="Rimandonotaapidipagina">
    <w:name w:val="footnote reference"/>
    <w:semiHidden/>
    <w:rsid w:val="003A4406"/>
    <w:rPr>
      <w:vertAlign w:val="superscript"/>
    </w:rPr>
  </w:style>
  <w:style w:type="character" w:styleId="Collegamentoipertestuale">
    <w:name w:val="Hyperlink"/>
    <w:rsid w:val="003A4406"/>
    <w:rPr>
      <w:color w:val="0000FF"/>
      <w:u w:val="single"/>
    </w:rPr>
  </w:style>
  <w:style w:type="character" w:customStyle="1" w:styleId="apple-style-span">
    <w:name w:val="apple-style-span"/>
    <w:basedOn w:val="Carpredefinitoparagrafo"/>
    <w:rsid w:val="003A4406"/>
  </w:style>
  <w:style w:type="paragraph" w:styleId="NormaleWeb">
    <w:name w:val="Normal (Web)"/>
    <w:basedOn w:val="Normale"/>
    <w:rsid w:val="003A4406"/>
    <w:pPr>
      <w:spacing w:before="100" w:beforeAutospacing="1" w:after="100" w:afterAutospacing="1"/>
    </w:pPr>
    <w:rPr>
      <w:rFonts w:ascii="Times New Roman" w:eastAsia="SimSun" w:hAnsi="Times New Roman" w:cs="Times New Roman"/>
      <w:lang w:eastAsia="zh-CN"/>
    </w:rPr>
  </w:style>
  <w:style w:type="character" w:customStyle="1" w:styleId="apple-converted-space">
    <w:name w:val="apple-converted-space"/>
    <w:basedOn w:val="Carpredefinitoparagrafo"/>
    <w:rsid w:val="003A4406"/>
  </w:style>
  <w:style w:type="character" w:customStyle="1" w:styleId="Caratteredellanota">
    <w:name w:val="Carattere della nota"/>
    <w:basedOn w:val="Carpredefinitoparagrafo"/>
    <w:rsid w:val="00F36A9E"/>
    <w:rPr>
      <w:vertAlign w:val="superscript"/>
    </w:rPr>
  </w:style>
  <w:style w:type="character" w:styleId="Enfasicorsivo">
    <w:name w:val="Emphasis"/>
    <w:basedOn w:val="Carpredefinitoparagrafo"/>
    <w:qFormat/>
    <w:rsid w:val="00F36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help.org/irchelp/misc/electropolis.html" TargetMode="External"/><Relationship Id="rId3" Type="http://schemas.openxmlformats.org/officeDocument/2006/relationships/settings" Target="settings.xml"/><Relationship Id="rId7" Type="http://schemas.openxmlformats.org/officeDocument/2006/relationships/hyperlink" Target="http://www.usagewatch.org/detail.php?idcat=3&amp;id=7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etegas.org/" TargetMode="External"/><Relationship Id="rId1" Type="http://schemas.openxmlformats.org/officeDocument/2006/relationships/hyperlink" Target="http://booker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5820</Words>
  <Characters>33175</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Comunicare al tempo dei media digitali</vt:lpstr>
    </vt:vector>
  </TitlesOfParts>
  <Company>UCSC MILANO</Company>
  <LinksUpToDate>false</LinksUpToDate>
  <CharactersWithSpaces>38918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Comunicare al tempo dei media digitali</dc:title>
  <dc:creator>Pier Cesare Rivoltella</dc:creator>
  <cp:keywords>Spazio, te,po, relazioni</cp:keywords>
  <dc:description>Relazione per il Congresso dei Vescovi del Medio-Oriente, Beirut, 19 aprile 2012</dc:description>
  <cp:lastModifiedBy>Emily</cp:lastModifiedBy>
  <cp:revision>3</cp:revision>
  <dcterms:created xsi:type="dcterms:W3CDTF">2012-04-20T09:43:00Z</dcterms:created>
  <dcterms:modified xsi:type="dcterms:W3CDTF">2012-04-20T10:05:00Z</dcterms:modified>
</cp:coreProperties>
</file>